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F6" w:rsidRDefault="003E2B77" w:rsidP="00243FF6">
      <w:pPr>
        <w:pStyle w:val="Nzev"/>
      </w:pPr>
      <w:r>
        <w:rPr>
          <w:b/>
        </w:rPr>
        <w:t>H4eko-D</w:t>
      </w:r>
      <w:r w:rsidR="00243FF6">
        <w:t xml:space="preserve"> </w:t>
      </w:r>
      <w:proofErr w:type="spellStart"/>
      <w:r w:rsidR="00243FF6" w:rsidRPr="00B25480">
        <w:t>simple</w:t>
      </w:r>
      <w:proofErr w:type="spellEnd"/>
      <w:r w:rsidR="00243FF6" w:rsidRPr="00B25480">
        <w:t xml:space="preserve"> </w:t>
      </w:r>
    </w:p>
    <w:p w:rsidR="00243FF6" w:rsidRDefault="00243FF6" w:rsidP="00243FF6">
      <w:r>
        <w:t xml:space="preserve">Dodatek k návodu </w:t>
      </w:r>
      <w:r w:rsidR="003E2B77">
        <w:t>H4eko-D</w:t>
      </w:r>
    </w:p>
    <w:p w:rsidR="00243FF6" w:rsidRDefault="00243FF6" w:rsidP="00243FF6"/>
    <w:p w:rsidR="00B84575" w:rsidRDefault="00B84575" w:rsidP="00B84575">
      <w:pPr>
        <w:pStyle w:val="Nadpis1"/>
        <w:numPr>
          <w:ilvl w:val="0"/>
          <w:numId w:val="1"/>
        </w:numPr>
      </w:pPr>
      <w:r>
        <w:t>ZÁKLADNÍ OVLÁDÁNÍ</w:t>
      </w:r>
    </w:p>
    <w:p w:rsidR="003E2B77" w:rsidRPr="0040761E" w:rsidRDefault="003E2B77" w:rsidP="003E2B77">
      <w:pPr>
        <w:spacing w:after="0"/>
        <w:ind w:left="360"/>
        <w:jc w:val="both"/>
        <w:rPr>
          <w:rStyle w:val="tlid-translation"/>
          <w:sz w:val="20"/>
        </w:rPr>
      </w:pPr>
      <w:r w:rsidRPr="0040761E">
        <w:rPr>
          <w:rStyle w:val="tlid-translation"/>
          <w:sz w:val="20"/>
        </w:rPr>
        <w:t xml:space="preserve">Řídící jednotka </w:t>
      </w:r>
      <w:r w:rsidR="0040761E" w:rsidRPr="0040761E">
        <w:rPr>
          <w:rStyle w:val="tlid-translation"/>
          <w:sz w:val="20"/>
        </w:rPr>
        <w:t>H4s</w:t>
      </w:r>
      <w:r w:rsidRPr="0040761E">
        <w:rPr>
          <w:rStyle w:val="tlid-translation"/>
          <w:sz w:val="20"/>
        </w:rPr>
        <w:t xml:space="preserve"> je určena pro kotel H4eko-D</w:t>
      </w:r>
      <w:r w:rsidR="0040761E" w:rsidRPr="0040761E">
        <w:rPr>
          <w:rStyle w:val="tlid-translation"/>
          <w:sz w:val="20"/>
        </w:rPr>
        <w:t>s</w:t>
      </w:r>
      <w:r w:rsidRPr="0040761E">
        <w:rPr>
          <w:rStyle w:val="tlid-translation"/>
          <w:sz w:val="20"/>
        </w:rPr>
        <w:t xml:space="preserve">. Ovládá kotlové čerpadlo, akumulační nádrž pomocí jednoho teplotního čidla a odtahový ventilátor. </w:t>
      </w:r>
    </w:p>
    <w:p w:rsidR="00981585" w:rsidRDefault="00981585" w:rsidP="00736F3F">
      <w:pPr>
        <w:spacing w:after="0"/>
        <w:ind w:left="360"/>
        <w:jc w:val="center"/>
      </w:pPr>
    </w:p>
    <w:p w:rsidR="00981585" w:rsidRDefault="00173149" w:rsidP="00736F3F">
      <w:pPr>
        <w:spacing w:after="0"/>
        <w:ind w:left="360"/>
        <w:jc w:val="center"/>
      </w:pPr>
      <w:r>
        <w:rPr>
          <w:noProof/>
          <w:lang w:eastAsia="cs-CZ"/>
        </w:rPr>
        <w:drawing>
          <wp:inline distT="0" distB="0" distL="0" distR="0">
            <wp:extent cx="5486400" cy="3383280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3F" w:rsidRPr="00863116" w:rsidRDefault="00736F3F" w:rsidP="00981585">
      <w:pPr>
        <w:spacing w:after="0"/>
        <w:ind w:left="360"/>
        <w:jc w:val="center"/>
        <w:rPr>
          <w:i/>
          <w:sz w:val="20"/>
          <w:szCs w:val="20"/>
        </w:rPr>
      </w:pPr>
      <w:r w:rsidRPr="00863116">
        <w:rPr>
          <w:i/>
          <w:sz w:val="20"/>
          <w:szCs w:val="20"/>
        </w:rPr>
        <w:t xml:space="preserve">Hlavní panel řídící jednotky </w:t>
      </w:r>
      <w:r w:rsidR="003E2B77">
        <w:rPr>
          <w:i/>
          <w:sz w:val="20"/>
          <w:szCs w:val="20"/>
        </w:rPr>
        <w:t>H4</w:t>
      </w:r>
      <w:r w:rsidR="00981585">
        <w:rPr>
          <w:i/>
          <w:sz w:val="20"/>
          <w:szCs w:val="20"/>
        </w:rPr>
        <w:t>s</w:t>
      </w:r>
    </w:p>
    <w:p w:rsidR="00736F3F" w:rsidRPr="00736F3F" w:rsidRDefault="00736F3F" w:rsidP="00736F3F">
      <w:pPr>
        <w:spacing w:before="240" w:after="0"/>
        <w:ind w:left="567"/>
        <w:jc w:val="both"/>
        <w:rPr>
          <w:sz w:val="20"/>
          <w:szCs w:val="20"/>
        </w:rPr>
      </w:pPr>
    </w:p>
    <w:p w:rsidR="00736F3F" w:rsidRDefault="00736F3F" w:rsidP="00D5613C">
      <w:pPr>
        <w:pStyle w:val="Nadpis2"/>
        <w:numPr>
          <w:ilvl w:val="1"/>
          <w:numId w:val="1"/>
        </w:numPr>
        <w:spacing w:after="240"/>
      </w:pPr>
      <w:bookmarkStart w:id="0" w:name="_Toc441474750"/>
      <w:r>
        <w:t>Základní provozní režimy</w:t>
      </w:r>
      <w:bookmarkEnd w:id="0"/>
    </w:p>
    <w:p w:rsidR="00C03D85" w:rsidRDefault="00C03D85" w:rsidP="00736F3F">
      <w:pPr>
        <w:ind w:left="360"/>
        <w:jc w:val="both"/>
        <w:rPr>
          <w:sz w:val="20"/>
          <w:szCs w:val="20"/>
        </w:rPr>
      </w:pPr>
      <w:r w:rsidRPr="00BB7388">
        <w:rPr>
          <w:b/>
          <w:szCs w:val="20"/>
        </w:rPr>
        <w:t>Zapalování</w:t>
      </w:r>
      <w:r>
        <w:rPr>
          <w:b/>
          <w:sz w:val="20"/>
          <w:szCs w:val="20"/>
        </w:rPr>
        <w:t xml:space="preserve">: </w:t>
      </w:r>
      <w:r w:rsidR="00BB7388">
        <w:rPr>
          <w:sz w:val="20"/>
          <w:szCs w:val="20"/>
        </w:rPr>
        <w:t>T</w:t>
      </w:r>
      <w:r w:rsidRPr="00C03D85">
        <w:rPr>
          <w:sz w:val="20"/>
          <w:szCs w:val="20"/>
        </w:rPr>
        <w:t xml:space="preserve">ento cyklus začíná, když </w:t>
      </w:r>
      <w:r w:rsidR="0026250A">
        <w:rPr>
          <w:sz w:val="20"/>
          <w:szCs w:val="20"/>
        </w:rPr>
        <w:t xml:space="preserve">je zapnuto zapalování </w:t>
      </w:r>
      <w:r w:rsidRPr="00C03D85">
        <w:rPr>
          <w:sz w:val="20"/>
          <w:szCs w:val="20"/>
        </w:rPr>
        <w:t xml:space="preserve">a trvá, dokud teplota </w:t>
      </w:r>
      <w:r>
        <w:rPr>
          <w:sz w:val="20"/>
          <w:szCs w:val="20"/>
        </w:rPr>
        <w:t>spalin nedosáhne minimálně 100 °</w:t>
      </w:r>
      <w:r w:rsidRPr="00C03D85">
        <w:rPr>
          <w:sz w:val="20"/>
          <w:szCs w:val="20"/>
        </w:rPr>
        <w:t xml:space="preserve">C (tovární nastavení </w:t>
      </w:r>
      <w:r>
        <w:rPr>
          <w:sz w:val="20"/>
          <w:szCs w:val="20"/>
        </w:rPr>
        <w:t>řídící jednotky</w:t>
      </w:r>
      <w:r w:rsidRPr="00C03D85">
        <w:rPr>
          <w:sz w:val="20"/>
          <w:szCs w:val="20"/>
        </w:rPr>
        <w:t>) za předpokladu, že teplota neklesne po</w:t>
      </w:r>
      <w:r>
        <w:rPr>
          <w:sz w:val="20"/>
          <w:szCs w:val="20"/>
        </w:rPr>
        <w:t>d tuto hodnotu po dobu 2 minut</w:t>
      </w:r>
      <w:r w:rsidRPr="00C03D85">
        <w:rPr>
          <w:sz w:val="20"/>
          <w:szCs w:val="20"/>
        </w:rPr>
        <w:t xml:space="preserve">. Jsou-li tyto podmínky splněny, přejde regulátor do provozního režimu, symbol ručního provozu na </w:t>
      </w:r>
      <w:r>
        <w:rPr>
          <w:sz w:val="20"/>
          <w:szCs w:val="20"/>
        </w:rPr>
        <w:t>jednotce</w:t>
      </w:r>
      <w:r w:rsidRPr="00C03D85">
        <w:rPr>
          <w:sz w:val="20"/>
          <w:szCs w:val="20"/>
        </w:rPr>
        <w:t xml:space="preserve"> se vypne. V případě, že </w:t>
      </w:r>
      <w:r>
        <w:rPr>
          <w:sz w:val="20"/>
          <w:szCs w:val="20"/>
        </w:rPr>
        <w:t xml:space="preserve">během </w:t>
      </w:r>
      <w:r w:rsidRPr="00C03D85">
        <w:rPr>
          <w:sz w:val="20"/>
          <w:szCs w:val="20"/>
        </w:rPr>
        <w:t>funkce zapalování nedosáhne regulátor odpovídajících parametrů přechodu do provozního režimu do 30 minut, zobrazí se na displeji hlášení "</w:t>
      </w:r>
      <w:r>
        <w:rPr>
          <w:sz w:val="20"/>
          <w:szCs w:val="20"/>
        </w:rPr>
        <w:t>Zapalování</w:t>
      </w:r>
      <w:r w:rsidRPr="00C03D85">
        <w:rPr>
          <w:sz w:val="20"/>
          <w:szCs w:val="20"/>
        </w:rPr>
        <w:t xml:space="preserve"> selhalo". V tomto případě spusťte cyklus </w:t>
      </w:r>
      <w:r>
        <w:rPr>
          <w:sz w:val="20"/>
          <w:szCs w:val="20"/>
        </w:rPr>
        <w:t>zapalování</w:t>
      </w:r>
      <w:r w:rsidRPr="00C03D85">
        <w:rPr>
          <w:sz w:val="20"/>
          <w:szCs w:val="20"/>
        </w:rPr>
        <w:t xml:space="preserve"> od začátku.</w:t>
      </w:r>
    </w:p>
    <w:p w:rsidR="00BB7388" w:rsidRPr="00BB7388" w:rsidRDefault="00736F3F" w:rsidP="00BB7388">
      <w:pPr>
        <w:ind w:left="360"/>
        <w:jc w:val="both"/>
        <w:rPr>
          <w:sz w:val="20"/>
          <w:szCs w:val="20"/>
        </w:rPr>
      </w:pPr>
      <w:r w:rsidRPr="00F964B7">
        <w:rPr>
          <w:b/>
        </w:rPr>
        <w:t>PID práce:</w:t>
      </w:r>
      <w:r w:rsidRPr="00CB69E3">
        <w:rPr>
          <w:b/>
          <w:sz w:val="20"/>
          <w:szCs w:val="20"/>
        </w:rPr>
        <w:t xml:space="preserve"> </w:t>
      </w:r>
      <w:r w:rsidR="00BB7388" w:rsidRPr="00BB7388">
        <w:rPr>
          <w:sz w:val="20"/>
          <w:szCs w:val="20"/>
        </w:rPr>
        <w:t>Po dokončení zapálení přejde regulátor do provozního režimu, což je základní provozn</w:t>
      </w:r>
      <w:r w:rsidR="00BB7388">
        <w:rPr>
          <w:sz w:val="20"/>
          <w:szCs w:val="20"/>
        </w:rPr>
        <w:t xml:space="preserve">í stav regulátoru, ve kterém </w:t>
      </w:r>
      <w:r w:rsidR="00BB7388" w:rsidRPr="00BB7388">
        <w:rPr>
          <w:sz w:val="20"/>
          <w:szCs w:val="20"/>
        </w:rPr>
        <w:t xml:space="preserve">automaticky </w:t>
      </w:r>
      <w:r w:rsidR="00BB7388">
        <w:rPr>
          <w:sz w:val="20"/>
          <w:szCs w:val="20"/>
        </w:rPr>
        <w:t>moduluje výkon</w:t>
      </w:r>
      <w:r w:rsidR="00BB7388" w:rsidRPr="00BB7388">
        <w:rPr>
          <w:sz w:val="20"/>
          <w:szCs w:val="20"/>
        </w:rPr>
        <w:t xml:space="preserve"> kolem uživatelem zadané </w:t>
      </w:r>
      <w:r w:rsidR="00BB7388">
        <w:rPr>
          <w:sz w:val="20"/>
          <w:szCs w:val="20"/>
        </w:rPr>
        <w:t>teploty.</w:t>
      </w:r>
      <w:r w:rsidR="00BF1B61">
        <w:rPr>
          <w:sz w:val="20"/>
          <w:szCs w:val="20"/>
        </w:rPr>
        <w:t xml:space="preserve"> </w:t>
      </w:r>
      <w:r w:rsidR="00BF1B61" w:rsidRPr="00BF1B61">
        <w:rPr>
          <w:sz w:val="20"/>
          <w:szCs w:val="20"/>
        </w:rPr>
        <w:t>Pokud teplota neočekávaně vzros</w:t>
      </w:r>
      <w:r w:rsidR="00BF1B61">
        <w:rPr>
          <w:sz w:val="20"/>
          <w:szCs w:val="20"/>
        </w:rPr>
        <w:t>te nad nastavenou teplotu o 5 °</w:t>
      </w:r>
      <w:r w:rsidR="00BF1B61" w:rsidRPr="00BF1B61">
        <w:rPr>
          <w:sz w:val="20"/>
          <w:szCs w:val="20"/>
        </w:rPr>
        <w:t xml:space="preserve">C, </w:t>
      </w:r>
      <w:r w:rsidR="00BF1B61">
        <w:rPr>
          <w:sz w:val="20"/>
          <w:szCs w:val="20"/>
        </w:rPr>
        <w:t xml:space="preserve">aktivuje se </w:t>
      </w:r>
      <w:r w:rsidR="00BF1B61" w:rsidRPr="00BF1B61">
        <w:rPr>
          <w:sz w:val="20"/>
          <w:szCs w:val="20"/>
        </w:rPr>
        <w:t>takzvaný režimu dohledu.</w:t>
      </w:r>
      <w:r w:rsidR="0026250A">
        <w:rPr>
          <w:sz w:val="20"/>
          <w:szCs w:val="20"/>
        </w:rPr>
        <w:t xml:space="preserve"> V režimu dohledu je ventilátor vypnut tak, aby nedošlo k přetopení kotle. Při opětovném poklesu kotlové teploty pod nastavenou hodnotu, kotel opětovně přechází z režimu dohledu do režimu PID práce. </w:t>
      </w:r>
    </w:p>
    <w:p w:rsidR="00376F35" w:rsidRPr="00376F35" w:rsidRDefault="00960A6C" w:rsidP="00376F35">
      <w:pPr>
        <w:ind w:left="360"/>
        <w:jc w:val="both"/>
        <w:rPr>
          <w:sz w:val="20"/>
        </w:rPr>
      </w:pPr>
      <w:r w:rsidRPr="00960A6C">
        <w:rPr>
          <w:rStyle w:val="tlid-translation"/>
          <w:b/>
        </w:rPr>
        <w:t>Vyhasínání:</w:t>
      </w:r>
      <w:r>
        <w:rPr>
          <w:rStyle w:val="tlid-translation"/>
        </w:rPr>
        <w:t xml:space="preserve"> </w:t>
      </w:r>
      <w:r>
        <w:rPr>
          <w:rStyle w:val="tlid-translation"/>
          <w:sz w:val="20"/>
        </w:rPr>
        <w:t>P</w:t>
      </w:r>
      <w:r w:rsidRPr="00960A6C">
        <w:rPr>
          <w:rStyle w:val="tlid-translation"/>
          <w:sz w:val="20"/>
        </w:rPr>
        <w:t>o</w:t>
      </w:r>
      <w:r>
        <w:rPr>
          <w:rStyle w:val="tlid-translation"/>
          <w:sz w:val="20"/>
        </w:rPr>
        <w:t>kud teplota spalin klesne o 2 °</w:t>
      </w:r>
      <w:r w:rsidRPr="00960A6C">
        <w:rPr>
          <w:rStyle w:val="tlid-translation"/>
          <w:sz w:val="20"/>
        </w:rPr>
        <w:t xml:space="preserve">C pod prahovou hodnotu a nepřekročí tuto hodnotu po dobu 10 minut (tovární nastavení doby vypnutí), regulátor přejde do režimu </w:t>
      </w:r>
      <w:r>
        <w:rPr>
          <w:rStyle w:val="tlid-translation"/>
          <w:sz w:val="20"/>
        </w:rPr>
        <w:t>vyhasnutí</w:t>
      </w:r>
      <w:r w:rsidRPr="00960A6C">
        <w:rPr>
          <w:rStyle w:val="tlid-translation"/>
          <w:sz w:val="20"/>
        </w:rPr>
        <w:t xml:space="preserve">. Po uplynutí této doby přestane </w:t>
      </w:r>
      <w:r>
        <w:rPr>
          <w:rStyle w:val="tlid-translation"/>
          <w:sz w:val="20"/>
        </w:rPr>
        <w:t>ventilátor</w:t>
      </w:r>
      <w:r w:rsidRPr="00960A6C">
        <w:rPr>
          <w:rStyle w:val="tlid-translation"/>
          <w:sz w:val="20"/>
        </w:rPr>
        <w:t xml:space="preserve"> fungovat a na displeji se zobrazí zpráva „</w:t>
      </w:r>
      <w:r>
        <w:rPr>
          <w:rStyle w:val="tlid-translation"/>
          <w:sz w:val="20"/>
        </w:rPr>
        <w:t>Vyhasnuto</w:t>
      </w:r>
      <w:r w:rsidRPr="00960A6C">
        <w:rPr>
          <w:rStyle w:val="tlid-translation"/>
          <w:sz w:val="20"/>
        </w:rPr>
        <w:t>“.</w:t>
      </w:r>
      <w:r w:rsidR="00376F35">
        <w:rPr>
          <w:rStyle w:val="tlid-translation"/>
          <w:sz w:val="20"/>
        </w:rPr>
        <w:t xml:space="preserve"> </w:t>
      </w:r>
      <w:r w:rsidR="00376F35" w:rsidRPr="00376F35">
        <w:rPr>
          <w:sz w:val="20"/>
        </w:rPr>
        <w:t xml:space="preserve">V případě poklesu napětí přestane termoregulátor fungovat. Po zobrazení napájení se regulátor vrátí k přednastaveným parametrům díky vestavěné paměti. Nedostatek napětí neodstraní uložené parametry </w:t>
      </w:r>
      <w:r w:rsidR="00162EA8">
        <w:rPr>
          <w:sz w:val="20"/>
        </w:rPr>
        <w:t>řídící jednotky</w:t>
      </w:r>
      <w:r w:rsidR="00376F35" w:rsidRPr="00376F35">
        <w:rPr>
          <w:sz w:val="20"/>
        </w:rPr>
        <w:t>.</w:t>
      </w:r>
    </w:p>
    <w:p w:rsidR="00960A6C" w:rsidRDefault="00960A6C" w:rsidP="00BB7388">
      <w:pPr>
        <w:ind w:left="360"/>
        <w:jc w:val="both"/>
        <w:rPr>
          <w:b/>
        </w:rPr>
      </w:pPr>
    </w:p>
    <w:p w:rsidR="00B07EF6" w:rsidRDefault="00B07EF6" w:rsidP="00BB7388">
      <w:pPr>
        <w:ind w:left="360"/>
        <w:jc w:val="both"/>
        <w:rPr>
          <w:b/>
        </w:rPr>
      </w:pPr>
    </w:p>
    <w:p w:rsidR="00B84575" w:rsidRDefault="00B84575" w:rsidP="00BB7388">
      <w:pPr>
        <w:ind w:left="360"/>
        <w:jc w:val="both"/>
        <w:rPr>
          <w:b/>
        </w:rPr>
      </w:pPr>
    </w:p>
    <w:p w:rsidR="00736F3F" w:rsidRDefault="00736F3F" w:rsidP="00736F3F">
      <w:pPr>
        <w:pStyle w:val="Nadpis1"/>
        <w:numPr>
          <w:ilvl w:val="0"/>
          <w:numId w:val="1"/>
        </w:numPr>
      </w:pPr>
      <w:bookmarkStart w:id="1" w:name="_Toc441474751"/>
      <w:r>
        <w:lastRenderedPageBreak/>
        <w:t>POPIS FUNKCÍ ŘÍDÍCÍ JEDNOTKY</w:t>
      </w:r>
      <w:bookmarkEnd w:id="1"/>
    </w:p>
    <w:p w:rsidR="00736F3F" w:rsidRPr="00840BF0" w:rsidRDefault="00B84575" w:rsidP="00406E67">
      <w:pPr>
        <w:pStyle w:val="Bezmezer"/>
        <w:rPr>
          <w:rStyle w:val="tlid-translation"/>
          <w:sz w:val="20"/>
        </w:rPr>
      </w:pPr>
      <w:r w:rsidRPr="00840BF0">
        <w:rPr>
          <w:rStyle w:val="tlid-translation"/>
          <w:sz w:val="20"/>
        </w:rPr>
        <w:t xml:space="preserve">Tato kapitola popisuje funkce regulátoru, jak změnit nastavení a navigaci v menu. </w:t>
      </w:r>
    </w:p>
    <w:p w:rsidR="00B84575" w:rsidRDefault="00B84575" w:rsidP="00736F3F">
      <w:pPr>
        <w:pStyle w:val="Bezmezer"/>
        <w:rPr>
          <w:rStyle w:val="tlid-translation"/>
        </w:rPr>
      </w:pPr>
    </w:p>
    <w:p w:rsidR="00B84575" w:rsidRPr="00537FAA" w:rsidRDefault="00B84575" w:rsidP="00736F3F">
      <w:pPr>
        <w:pStyle w:val="Bezmezer"/>
        <w:rPr>
          <w:sz w:val="8"/>
          <w:szCs w:val="8"/>
        </w:rPr>
      </w:pPr>
    </w:p>
    <w:p w:rsidR="00736F3F" w:rsidRDefault="00736F3F" w:rsidP="00736F3F">
      <w:pPr>
        <w:pStyle w:val="Nadpis2"/>
        <w:numPr>
          <w:ilvl w:val="1"/>
          <w:numId w:val="1"/>
        </w:numPr>
      </w:pPr>
      <w:r>
        <w:t xml:space="preserve"> </w:t>
      </w:r>
      <w:r w:rsidR="00F215C1">
        <w:t>Hlavní zobrazení</w:t>
      </w:r>
    </w:p>
    <w:p w:rsidR="00B84575" w:rsidRPr="00B84575" w:rsidRDefault="00406E67" w:rsidP="00406E67">
      <w:pPr>
        <w:ind w:left="360"/>
        <w:rPr>
          <w:sz w:val="20"/>
          <w:szCs w:val="20"/>
        </w:rPr>
      </w:pPr>
      <w:r>
        <w:rPr>
          <w:sz w:val="20"/>
          <w:szCs w:val="20"/>
        </w:rPr>
        <w:t>B</w:t>
      </w:r>
      <w:r w:rsidR="00B84575" w:rsidRPr="00B84575">
        <w:rPr>
          <w:sz w:val="20"/>
          <w:szCs w:val="20"/>
        </w:rPr>
        <w:t>ěhem normálního provo</w:t>
      </w:r>
      <w:r>
        <w:rPr>
          <w:sz w:val="20"/>
          <w:szCs w:val="20"/>
        </w:rPr>
        <w:t>zu regulátoru (pouze v režimu Práce</w:t>
      </w:r>
      <w:r w:rsidR="00B84575" w:rsidRPr="00B84575">
        <w:rPr>
          <w:sz w:val="20"/>
          <w:szCs w:val="20"/>
        </w:rPr>
        <w:t>) se na LCD displeji zobrazí hlavní stránka, na které jsou zobrazeny následující informace:</w:t>
      </w:r>
    </w:p>
    <w:p w:rsidR="00B84575" w:rsidRPr="00406E67" w:rsidRDefault="00B84575" w:rsidP="00406E67">
      <w:pPr>
        <w:pStyle w:val="Odstavecseseznamem"/>
        <w:numPr>
          <w:ilvl w:val="0"/>
          <w:numId w:val="48"/>
        </w:numPr>
        <w:spacing w:after="0"/>
        <w:rPr>
          <w:sz w:val="20"/>
          <w:szCs w:val="20"/>
        </w:rPr>
      </w:pPr>
      <w:r w:rsidRPr="00406E67">
        <w:rPr>
          <w:sz w:val="20"/>
          <w:szCs w:val="20"/>
        </w:rPr>
        <w:t>Teplota kotle (na levé straně displeje)</w:t>
      </w:r>
    </w:p>
    <w:p w:rsidR="00736F3F" w:rsidRPr="00406E67" w:rsidRDefault="00B84575" w:rsidP="00406E67">
      <w:pPr>
        <w:pStyle w:val="Odstavecseseznamem"/>
        <w:numPr>
          <w:ilvl w:val="0"/>
          <w:numId w:val="48"/>
        </w:numPr>
        <w:spacing w:after="0"/>
        <w:rPr>
          <w:sz w:val="20"/>
          <w:szCs w:val="20"/>
        </w:rPr>
      </w:pPr>
      <w:r w:rsidRPr="00406E67">
        <w:rPr>
          <w:sz w:val="20"/>
          <w:szCs w:val="20"/>
        </w:rPr>
        <w:t>Nastavení teploty (na pravé straně displeje)</w:t>
      </w:r>
    </w:p>
    <w:p w:rsidR="00B84575" w:rsidRDefault="00B84575" w:rsidP="00B84575">
      <w:pPr>
        <w:spacing w:after="0"/>
        <w:rPr>
          <w:sz w:val="8"/>
          <w:szCs w:val="8"/>
        </w:rPr>
      </w:pPr>
    </w:p>
    <w:p w:rsidR="00406E67" w:rsidRDefault="00406E67" w:rsidP="00406E67">
      <w:pPr>
        <w:spacing w:after="0"/>
        <w:jc w:val="center"/>
        <w:rPr>
          <w:sz w:val="8"/>
          <w:szCs w:val="8"/>
        </w:rPr>
      </w:pPr>
      <w:r>
        <w:rPr>
          <w:noProof/>
          <w:sz w:val="8"/>
          <w:szCs w:val="8"/>
          <w:lang w:eastAsia="cs-CZ"/>
        </w:rPr>
        <w:drawing>
          <wp:inline distT="0" distB="0" distL="0" distR="0">
            <wp:extent cx="2057400" cy="647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E67" w:rsidRPr="00406E67" w:rsidRDefault="00406E67" w:rsidP="00152C8A">
      <w:pPr>
        <w:spacing w:after="0"/>
        <w:ind w:left="360"/>
        <w:jc w:val="both"/>
        <w:rPr>
          <w:sz w:val="20"/>
          <w:szCs w:val="8"/>
        </w:rPr>
      </w:pPr>
      <w:r w:rsidRPr="00406E67">
        <w:rPr>
          <w:sz w:val="20"/>
          <w:szCs w:val="8"/>
        </w:rPr>
        <w:t xml:space="preserve">Tato obrazovka umožňuje rychle měnit nastavenou teplotu pomocí tlačítek PLUS a MINUS. Stisknutím tlačítka OPTIONS se uživatel přepne do menu první úrovně. Na displeji se zobrazí první dva řádky menu. Po každém menu se můžete pohybovat pomocí tlačítek PLUS a MINUS. Stisknutím tlačítka OPTIONS se přesunete do další podnabídky nebo </w:t>
      </w:r>
      <w:r>
        <w:rPr>
          <w:sz w:val="20"/>
          <w:szCs w:val="8"/>
        </w:rPr>
        <w:t>potvrdíte nastavení</w:t>
      </w:r>
      <w:r w:rsidRPr="00406E67">
        <w:rPr>
          <w:sz w:val="20"/>
          <w:szCs w:val="8"/>
        </w:rPr>
        <w:t>. EXIT se vrátí do domovské nabídky.</w:t>
      </w:r>
    </w:p>
    <w:p w:rsidR="00406E67" w:rsidRDefault="00406E67" w:rsidP="00406E67">
      <w:pPr>
        <w:spacing w:after="0"/>
        <w:rPr>
          <w:sz w:val="8"/>
          <w:szCs w:val="8"/>
        </w:rPr>
      </w:pPr>
    </w:p>
    <w:p w:rsidR="00406E67" w:rsidRDefault="00406E67" w:rsidP="00406E67">
      <w:pPr>
        <w:spacing w:after="0"/>
        <w:rPr>
          <w:sz w:val="8"/>
          <w:szCs w:val="8"/>
        </w:rPr>
      </w:pPr>
    </w:p>
    <w:p w:rsidR="00406E67" w:rsidRPr="00537FAA" w:rsidRDefault="00406E67" w:rsidP="00B84575">
      <w:pPr>
        <w:spacing w:after="0"/>
        <w:rPr>
          <w:sz w:val="8"/>
          <w:szCs w:val="8"/>
        </w:rPr>
      </w:pPr>
    </w:p>
    <w:p w:rsidR="00736F3F" w:rsidRDefault="00736F3F" w:rsidP="00736F3F">
      <w:pPr>
        <w:pStyle w:val="Nadpis2"/>
        <w:numPr>
          <w:ilvl w:val="1"/>
          <w:numId w:val="1"/>
        </w:numPr>
      </w:pPr>
      <w:r>
        <w:t xml:space="preserve"> </w:t>
      </w:r>
      <w:bookmarkStart w:id="2" w:name="_Toc441474753"/>
      <w:r>
        <w:t>Roztápění / Vyhasínání</w:t>
      </w:r>
      <w:bookmarkEnd w:id="2"/>
    </w:p>
    <w:p w:rsidR="00F215C1" w:rsidRDefault="0002456A" w:rsidP="0002456A">
      <w:pPr>
        <w:spacing w:after="0"/>
        <w:ind w:left="360"/>
        <w:jc w:val="both"/>
        <w:rPr>
          <w:sz w:val="20"/>
          <w:szCs w:val="20"/>
        </w:rPr>
      </w:pPr>
      <w:r w:rsidRPr="0002456A">
        <w:rPr>
          <w:sz w:val="20"/>
          <w:szCs w:val="20"/>
        </w:rPr>
        <w:t xml:space="preserve">Pomocí této funkce můžete snadno </w:t>
      </w:r>
      <w:r w:rsidR="00162EA8">
        <w:rPr>
          <w:sz w:val="20"/>
          <w:szCs w:val="20"/>
        </w:rPr>
        <w:t>roztopit</w:t>
      </w:r>
      <w:bookmarkStart w:id="3" w:name="_GoBack"/>
      <w:bookmarkEnd w:id="3"/>
      <w:r w:rsidRPr="0002456A">
        <w:rPr>
          <w:sz w:val="20"/>
          <w:szCs w:val="20"/>
        </w:rPr>
        <w:t xml:space="preserve"> kotel. Uživatel po počátečním spuštění zapalování </w:t>
      </w:r>
      <w:r>
        <w:rPr>
          <w:sz w:val="20"/>
          <w:szCs w:val="20"/>
        </w:rPr>
        <w:t>aktivuje</w:t>
      </w:r>
      <w:r w:rsidRPr="0002456A">
        <w:rPr>
          <w:sz w:val="20"/>
          <w:szCs w:val="20"/>
        </w:rPr>
        <w:t xml:space="preserve"> cyklus automatického spouštění. Volbou optimálních parametrů bude kotel plynule přecházet do provozního režimu. </w:t>
      </w:r>
      <w:r w:rsidR="00A6070A">
        <w:rPr>
          <w:sz w:val="20"/>
          <w:szCs w:val="20"/>
        </w:rPr>
        <w:t>Až</w:t>
      </w:r>
      <w:r w:rsidRPr="0002456A">
        <w:rPr>
          <w:sz w:val="20"/>
          <w:szCs w:val="20"/>
        </w:rPr>
        <w:t xml:space="preserve"> kotel </w:t>
      </w:r>
      <w:r w:rsidR="00A6070A">
        <w:rPr>
          <w:sz w:val="20"/>
          <w:szCs w:val="20"/>
        </w:rPr>
        <w:t>dosáhne</w:t>
      </w:r>
      <w:r w:rsidRPr="0002456A">
        <w:rPr>
          <w:sz w:val="20"/>
          <w:szCs w:val="20"/>
        </w:rPr>
        <w:t xml:space="preserve"> prahové teploty </w:t>
      </w:r>
      <w:r w:rsidR="00A6070A">
        <w:rPr>
          <w:sz w:val="20"/>
          <w:szCs w:val="20"/>
        </w:rPr>
        <w:t>spalin, přejde do režimu provoz</w:t>
      </w:r>
      <w:r>
        <w:rPr>
          <w:sz w:val="20"/>
          <w:szCs w:val="20"/>
        </w:rPr>
        <w:t>.</w:t>
      </w:r>
      <w:r w:rsidRPr="0002456A">
        <w:rPr>
          <w:sz w:val="20"/>
          <w:szCs w:val="20"/>
        </w:rPr>
        <w:t xml:space="preserve"> Při </w:t>
      </w:r>
      <w:r>
        <w:rPr>
          <w:sz w:val="20"/>
          <w:szCs w:val="20"/>
        </w:rPr>
        <w:t>aktivovaném</w:t>
      </w:r>
      <w:r w:rsidRPr="0002456A">
        <w:rPr>
          <w:sz w:val="20"/>
          <w:szCs w:val="20"/>
        </w:rPr>
        <w:t xml:space="preserve"> ventil</w:t>
      </w:r>
      <w:r w:rsidR="00A6070A">
        <w:rPr>
          <w:sz w:val="20"/>
          <w:szCs w:val="20"/>
        </w:rPr>
        <w:t>átoru neotevírejte dveře kotle</w:t>
      </w:r>
      <w:r w:rsidRPr="0002456A">
        <w:rPr>
          <w:sz w:val="20"/>
          <w:szCs w:val="20"/>
        </w:rPr>
        <w:t xml:space="preserve">. Pokud během cyklu zapalování dosáhne teplota </w:t>
      </w:r>
      <w:r w:rsidR="00A6070A">
        <w:rPr>
          <w:sz w:val="20"/>
          <w:szCs w:val="20"/>
        </w:rPr>
        <w:t>spalin do 30 minut teploty 100 °</w:t>
      </w:r>
      <w:r w:rsidRPr="0002456A">
        <w:rPr>
          <w:sz w:val="20"/>
          <w:szCs w:val="20"/>
        </w:rPr>
        <w:t>C (tovární nastavení), na displeji se zobrazí alarmová zpráva:</w:t>
      </w:r>
      <w:r w:rsidR="00A6070A">
        <w:rPr>
          <w:sz w:val="20"/>
          <w:szCs w:val="20"/>
        </w:rPr>
        <w:t xml:space="preserve"> </w:t>
      </w:r>
    </w:p>
    <w:p w:rsidR="00A6070A" w:rsidRDefault="00A6070A" w:rsidP="0002456A">
      <w:pPr>
        <w:spacing w:after="0"/>
        <w:ind w:left="360"/>
        <w:jc w:val="both"/>
        <w:rPr>
          <w:sz w:val="20"/>
          <w:szCs w:val="20"/>
        </w:rPr>
      </w:pPr>
    </w:p>
    <w:p w:rsidR="00A6070A" w:rsidRDefault="00A6070A" w:rsidP="00A6070A">
      <w:pPr>
        <w:spacing w:after="0"/>
        <w:ind w:left="360"/>
        <w:jc w:val="center"/>
        <w:rPr>
          <w:sz w:val="8"/>
          <w:szCs w:val="8"/>
        </w:rPr>
      </w:pPr>
      <w:r>
        <w:rPr>
          <w:noProof/>
          <w:sz w:val="8"/>
          <w:szCs w:val="8"/>
          <w:lang w:eastAsia="cs-CZ"/>
        </w:rPr>
        <w:drawing>
          <wp:inline distT="0" distB="0" distL="0" distR="0">
            <wp:extent cx="2085975" cy="6381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5C1" w:rsidRPr="00E9603A" w:rsidRDefault="00F215C1" w:rsidP="00736F3F">
      <w:pPr>
        <w:spacing w:after="0"/>
        <w:rPr>
          <w:sz w:val="18"/>
          <w:szCs w:val="8"/>
        </w:rPr>
      </w:pPr>
    </w:p>
    <w:p w:rsidR="00F215C1" w:rsidRPr="00E9603A" w:rsidRDefault="00E9603A" w:rsidP="00C45DF6">
      <w:pPr>
        <w:spacing w:after="0"/>
        <w:ind w:left="360"/>
        <w:jc w:val="both"/>
        <w:rPr>
          <w:sz w:val="20"/>
          <w:szCs w:val="8"/>
        </w:rPr>
      </w:pPr>
      <w:r w:rsidRPr="00E9603A">
        <w:rPr>
          <w:sz w:val="20"/>
          <w:szCs w:val="8"/>
        </w:rPr>
        <w:t>V tomto případě by měla být funkce zapalování znovu</w:t>
      </w:r>
      <w:r>
        <w:rPr>
          <w:sz w:val="20"/>
          <w:szCs w:val="8"/>
        </w:rPr>
        <w:t xml:space="preserve"> ručně</w:t>
      </w:r>
      <w:r w:rsidRPr="00E9603A">
        <w:rPr>
          <w:sz w:val="20"/>
          <w:szCs w:val="8"/>
        </w:rPr>
        <w:t xml:space="preserve"> spuštěna, regulátor restartuje proces zapálení.</w:t>
      </w:r>
      <w:r w:rsidR="00C45DF6">
        <w:rPr>
          <w:sz w:val="20"/>
          <w:szCs w:val="8"/>
        </w:rPr>
        <w:t xml:space="preserve"> </w:t>
      </w:r>
      <w:r w:rsidR="00C45DF6" w:rsidRPr="00C45DF6">
        <w:rPr>
          <w:sz w:val="20"/>
          <w:szCs w:val="8"/>
        </w:rPr>
        <w:t>Stisknutím tlačítka OPTIONS aktivujete / deaktivujete alarm</w:t>
      </w:r>
      <w:r w:rsidR="00C45DF6">
        <w:rPr>
          <w:sz w:val="20"/>
          <w:szCs w:val="8"/>
        </w:rPr>
        <w:t xml:space="preserve">. </w:t>
      </w:r>
    </w:p>
    <w:p w:rsidR="00F215C1" w:rsidRDefault="00F215C1" w:rsidP="00736F3F">
      <w:pPr>
        <w:spacing w:after="0"/>
        <w:rPr>
          <w:sz w:val="18"/>
          <w:szCs w:val="8"/>
        </w:rPr>
      </w:pPr>
    </w:p>
    <w:p w:rsidR="00984497" w:rsidRPr="00E9603A" w:rsidRDefault="00984497" w:rsidP="00736F3F">
      <w:pPr>
        <w:spacing w:after="0"/>
        <w:rPr>
          <w:sz w:val="18"/>
          <w:szCs w:val="8"/>
        </w:rPr>
      </w:pPr>
    </w:p>
    <w:p w:rsidR="00984497" w:rsidRDefault="00984497" w:rsidP="00984497">
      <w:pPr>
        <w:pStyle w:val="Nadpis2"/>
        <w:numPr>
          <w:ilvl w:val="1"/>
          <w:numId w:val="1"/>
        </w:numPr>
      </w:pPr>
      <w:r>
        <w:t>Ruční provoz</w:t>
      </w:r>
    </w:p>
    <w:p w:rsidR="00F215C1" w:rsidRDefault="00984497" w:rsidP="00984497">
      <w:pPr>
        <w:spacing w:after="0"/>
        <w:ind w:left="360"/>
        <w:jc w:val="both"/>
        <w:rPr>
          <w:sz w:val="20"/>
          <w:szCs w:val="20"/>
        </w:rPr>
      </w:pPr>
      <w:r w:rsidRPr="00984497">
        <w:rPr>
          <w:sz w:val="20"/>
          <w:szCs w:val="20"/>
        </w:rPr>
        <w:t xml:space="preserve">Pro pohodlí uživatele byl regulátor vybaven ručním </w:t>
      </w:r>
      <w:r>
        <w:rPr>
          <w:sz w:val="20"/>
          <w:szCs w:val="20"/>
        </w:rPr>
        <w:t>provozem</w:t>
      </w:r>
      <w:r w:rsidRPr="00984497">
        <w:rPr>
          <w:sz w:val="20"/>
          <w:szCs w:val="20"/>
        </w:rPr>
        <w:t xml:space="preserve">. V této funkci se každý </w:t>
      </w:r>
      <w:r>
        <w:rPr>
          <w:sz w:val="20"/>
          <w:szCs w:val="20"/>
        </w:rPr>
        <w:t>elektrický prvek</w:t>
      </w:r>
      <w:r w:rsidRPr="00984497">
        <w:rPr>
          <w:sz w:val="20"/>
          <w:szCs w:val="20"/>
        </w:rPr>
        <w:t xml:space="preserve"> zapíná a vypíná nezávisle na ostatních. Kromě ruční práce byla přidána funkce </w:t>
      </w:r>
      <w:r w:rsidR="00C45DF6">
        <w:rPr>
          <w:sz w:val="20"/>
          <w:szCs w:val="20"/>
        </w:rPr>
        <w:t>úpravy otáček ventilátoru.</w:t>
      </w:r>
    </w:p>
    <w:p w:rsidR="00C45DF6" w:rsidRDefault="00C45DF6" w:rsidP="00984497">
      <w:pPr>
        <w:spacing w:after="0"/>
        <w:ind w:left="360"/>
        <w:jc w:val="both"/>
        <w:rPr>
          <w:sz w:val="18"/>
          <w:szCs w:val="8"/>
        </w:rPr>
      </w:pPr>
    </w:p>
    <w:p w:rsidR="00C45DF6" w:rsidRDefault="00984497" w:rsidP="00C45DF6">
      <w:pPr>
        <w:spacing w:after="0"/>
        <w:jc w:val="center"/>
        <w:rPr>
          <w:sz w:val="18"/>
          <w:szCs w:val="8"/>
        </w:rPr>
      </w:pPr>
      <w:r>
        <w:rPr>
          <w:noProof/>
          <w:sz w:val="18"/>
          <w:szCs w:val="8"/>
          <w:lang w:eastAsia="cs-CZ"/>
        </w:rPr>
        <w:drawing>
          <wp:inline distT="0" distB="0" distL="0" distR="0">
            <wp:extent cx="2019300" cy="6191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F6" w:rsidRDefault="00C45DF6" w:rsidP="00C45DF6">
      <w:pPr>
        <w:spacing w:after="0"/>
        <w:jc w:val="center"/>
        <w:rPr>
          <w:sz w:val="18"/>
          <w:szCs w:val="8"/>
        </w:rPr>
      </w:pPr>
    </w:p>
    <w:p w:rsidR="00C45DF6" w:rsidRPr="00C45DF6" w:rsidRDefault="00C45DF6" w:rsidP="00C45DF6">
      <w:pPr>
        <w:spacing w:after="0"/>
        <w:jc w:val="center"/>
        <w:rPr>
          <w:sz w:val="18"/>
          <w:szCs w:val="8"/>
        </w:rPr>
      </w:pPr>
      <w:r w:rsidRPr="00C45DF6">
        <w:rPr>
          <w:sz w:val="20"/>
          <w:szCs w:val="8"/>
        </w:rPr>
        <w:t xml:space="preserve">V této funkci uživatel nastaví procentuální výkon ventilátoru během ručního provozu. Stisknutím tlačítka OPTIONS se spustí </w:t>
      </w:r>
      <w:r>
        <w:rPr>
          <w:sz w:val="20"/>
          <w:szCs w:val="8"/>
        </w:rPr>
        <w:t>ventilátor na požadované otáčky v %</w:t>
      </w:r>
      <w:r w:rsidRPr="00C45DF6">
        <w:rPr>
          <w:sz w:val="20"/>
          <w:szCs w:val="8"/>
        </w:rPr>
        <w:t xml:space="preserve">. </w:t>
      </w:r>
      <w:r>
        <w:rPr>
          <w:sz w:val="20"/>
          <w:szCs w:val="8"/>
        </w:rPr>
        <w:t>V</w:t>
      </w:r>
      <w:r w:rsidRPr="00C45DF6">
        <w:rPr>
          <w:sz w:val="20"/>
          <w:szCs w:val="8"/>
        </w:rPr>
        <w:t>, dokud znovu nestisknete OPTIONS.</w:t>
      </w:r>
    </w:p>
    <w:p w:rsidR="00C45DF6" w:rsidRDefault="00C45DF6" w:rsidP="00984497">
      <w:pPr>
        <w:spacing w:after="0"/>
        <w:jc w:val="center"/>
        <w:rPr>
          <w:sz w:val="18"/>
          <w:szCs w:val="8"/>
        </w:rPr>
      </w:pPr>
    </w:p>
    <w:p w:rsidR="00984497" w:rsidRDefault="0040761E" w:rsidP="00984497">
      <w:pPr>
        <w:spacing w:after="0"/>
        <w:jc w:val="center"/>
        <w:rPr>
          <w:sz w:val="18"/>
          <w:szCs w:val="8"/>
        </w:rPr>
      </w:pPr>
      <w:r>
        <w:rPr>
          <w:noProof/>
          <w:sz w:val="18"/>
          <w:szCs w:val="8"/>
          <w:lang w:eastAsia="cs-CZ"/>
        </w:rPr>
        <w:drawing>
          <wp:inline distT="0" distB="0" distL="0" distR="0">
            <wp:extent cx="4754880" cy="640080"/>
            <wp:effectExtent l="0" t="0" r="7620" b="762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97" w:rsidRDefault="00984497" w:rsidP="00984497">
      <w:pPr>
        <w:spacing w:after="0"/>
        <w:jc w:val="center"/>
        <w:rPr>
          <w:sz w:val="18"/>
          <w:szCs w:val="8"/>
        </w:rPr>
      </w:pPr>
    </w:p>
    <w:p w:rsidR="00C45DF6" w:rsidRPr="00C45DF6" w:rsidRDefault="00C45DF6" w:rsidP="00984497">
      <w:pPr>
        <w:spacing w:after="0"/>
        <w:jc w:val="center"/>
        <w:rPr>
          <w:sz w:val="16"/>
          <w:szCs w:val="8"/>
        </w:rPr>
      </w:pPr>
      <w:r w:rsidRPr="00C45DF6">
        <w:rPr>
          <w:rStyle w:val="tlid-translation"/>
          <w:sz w:val="20"/>
        </w:rPr>
        <w:t xml:space="preserve">Stiskem OPTIONS se aktivuje / deaktivuje vodní čerpadlo </w:t>
      </w:r>
      <w:r>
        <w:rPr>
          <w:rStyle w:val="tlid-translation"/>
          <w:sz w:val="20"/>
        </w:rPr>
        <w:t>ÚT.</w:t>
      </w:r>
    </w:p>
    <w:p w:rsidR="00984497" w:rsidRDefault="00984497" w:rsidP="00984497">
      <w:pPr>
        <w:spacing w:after="0"/>
        <w:jc w:val="center"/>
        <w:rPr>
          <w:sz w:val="18"/>
          <w:szCs w:val="8"/>
        </w:rPr>
      </w:pPr>
    </w:p>
    <w:p w:rsidR="00984497" w:rsidRDefault="0040761E" w:rsidP="00984497">
      <w:pPr>
        <w:spacing w:after="0"/>
        <w:jc w:val="center"/>
        <w:rPr>
          <w:sz w:val="18"/>
          <w:szCs w:val="8"/>
        </w:rPr>
      </w:pPr>
      <w:r>
        <w:rPr>
          <w:noProof/>
          <w:sz w:val="18"/>
          <w:szCs w:val="8"/>
          <w:lang w:eastAsia="cs-CZ"/>
        </w:rPr>
        <w:drawing>
          <wp:inline distT="0" distB="0" distL="0" distR="0">
            <wp:extent cx="2011680" cy="640080"/>
            <wp:effectExtent l="0" t="0" r="7620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F6" w:rsidRDefault="00C45DF6" w:rsidP="00984497">
      <w:pPr>
        <w:spacing w:after="0"/>
        <w:jc w:val="center"/>
        <w:rPr>
          <w:sz w:val="18"/>
          <w:szCs w:val="8"/>
        </w:rPr>
      </w:pPr>
    </w:p>
    <w:p w:rsidR="00C45DF6" w:rsidRDefault="00C45DF6" w:rsidP="00C45DF6">
      <w:pPr>
        <w:pStyle w:val="Nadpis2"/>
        <w:numPr>
          <w:ilvl w:val="1"/>
          <w:numId w:val="1"/>
        </w:numPr>
      </w:pPr>
      <w:r>
        <w:lastRenderedPageBreak/>
        <w:t>Teplota čerpadla ÚT</w:t>
      </w:r>
    </w:p>
    <w:p w:rsidR="00C45DF6" w:rsidRDefault="00A63AFD" w:rsidP="00A63AFD">
      <w:pPr>
        <w:spacing w:after="0"/>
        <w:ind w:left="360"/>
        <w:jc w:val="both"/>
        <w:rPr>
          <w:sz w:val="20"/>
          <w:szCs w:val="20"/>
        </w:rPr>
      </w:pPr>
      <w:r w:rsidRPr="00A63AFD">
        <w:rPr>
          <w:sz w:val="20"/>
          <w:szCs w:val="20"/>
        </w:rPr>
        <w:t>Tato volba slouží k nastavení</w:t>
      </w:r>
      <w:r>
        <w:rPr>
          <w:sz w:val="20"/>
          <w:szCs w:val="20"/>
        </w:rPr>
        <w:t xml:space="preserve"> aktivační teploty čerpadla ÚT</w:t>
      </w:r>
      <w:r w:rsidRPr="00A63AFD">
        <w:rPr>
          <w:sz w:val="20"/>
          <w:szCs w:val="20"/>
        </w:rPr>
        <w:t xml:space="preserve"> (to je teplota naměřená na kotli). Nad nastavenou teplotou se čerpadlo zapne. Čerpadlo se vypne po poklesu teploty kot</w:t>
      </w:r>
      <w:r>
        <w:rPr>
          <w:sz w:val="20"/>
          <w:szCs w:val="20"/>
        </w:rPr>
        <w:t>le pod spínací teplotu (mínus 2°</w:t>
      </w:r>
      <w:r w:rsidRPr="00A63AFD">
        <w:rPr>
          <w:sz w:val="20"/>
          <w:szCs w:val="20"/>
        </w:rPr>
        <w:t xml:space="preserve">C hystereze), v tomto případě se </w:t>
      </w:r>
      <w:r>
        <w:rPr>
          <w:sz w:val="20"/>
          <w:szCs w:val="20"/>
        </w:rPr>
        <w:t>čerpadlo vypne při teplotě 38 °</w:t>
      </w:r>
      <w:r w:rsidRPr="00A63AFD">
        <w:rPr>
          <w:sz w:val="20"/>
          <w:szCs w:val="20"/>
        </w:rPr>
        <w:t>C na kotli.</w:t>
      </w:r>
    </w:p>
    <w:p w:rsidR="00A63AFD" w:rsidRDefault="00A63AFD" w:rsidP="00A63AFD">
      <w:pPr>
        <w:spacing w:after="0"/>
        <w:ind w:left="360"/>
        <w:jc w:val="both"/>
        <w:rPr>
          <w:sz w:val="18"/>
          <w:szCs w:val="8"/>
        </w:rPr>
      </w:pPr>
    </w:p>
    <w:p w:rsidR="00984497" w:rsidRDefault="00D630A7" w:rsidP="00984497">
      <w:pPr>
        <w:spacing w:after="0"/>
        <w:jc w:val="center"/>
        <w:rPr>
          <w:sz w:val="18"/>
          <w:szCs w:val="8"/>
        </w:rPr>
      </w:pPr>
      <w:r>
        <w:rPr>
          <w:noProof/>
          <w:sz w:val="18"/>
          <w:szCs w:val="8"/>
          <w:lang w:eastAsia="cs-CZ"/>
        </w:rPr>
        <w:drawing>
          <wp:inline distT="0" distB="0" distL="0" distR="0">
            <wp:extent cx="6035040" cy="640080"/>
            <wp:effectExtent l="0" t="0" r="3810" b="762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97" w:rsidRDefault="00984497" w:rsidP="00984497">
      <w:pPr>
        <w:spacing w:after="0"/>
        <w:jc w:val="center"/>
        <w:rPr>
          <w:sz w:val="18"/>
          <w:szCs w:val="8"/>
        </w:rPr>
      </w:pPr>
    </w:p>
    <w:p w:rsidR="009E34F5" w:rsidRDefault="009E34F5" w:rsidP="00984497">
      <w:pPr>
        <w:spacing w:after="0"/>
        <w:jc w:val="center"/>
        <w:rPr>
          <w:sz w:val="18"/>
          <w:szCs w:val="8"/>
        </w:rPr>
      </w:pPr>
    </w:p>
    <w:p w:rsidR="00A63AFD" w:rsidRDefault="009E34F5" w:rsidP="00A63AFD">
      <w:pPr>
        <w:pStyle w:val="Nadpis2"/>
        <w:numPr>
          <w:ilvl w:val="1"/>
          <w:numId w:val="1"/>
        </w:numPr>
      </w:pPr>
      <w:r>
        <w:t>Zvuk alarmu</w:t>
      </w:r>
    </w:p>
    <w:p w:rsidR="00984497" w:rsidRDefault="000B4A73" w:rsidP="000B4A73">
      <w:pPr>
        <w:spacing w:after="0"/>
        <w:ind w:firstLine="360"/>
        <w:jc w:val="both"/>
        <w:rPr>
          <w:sz w:val="18"/>
          <w:szCs w:val="8"/>
        </w:rPr>
      </w:pPr>
      <w:r w:rsidRPr="000B4A73">
        <w:rPr>
          <w:sz w:val="20"/>
          <w:szCs w:val="20"/>
        </w:rPr>
        <w:t>Tuto volbu použijte pro zapnutí nebo vypnutí akustického signálu</w:t>
      </w:r>
      <w:r>
        <w:rPr>
          <w:sz w:val="20"/>
          <w:szCs w:val="20"/>
        </w:rPr>
        <w:t xml:space="preserve"> při vyhlášení chybového stavu. </w:t>
      </w:r>
    </w:p>
    <w:p w:rsidR="00A63AFD" w:rsidRDefault="00A63AFD" w:rsidP="00984497">
      <w:pPr>
        <w:spacing w:after="0"/>
        <w:jc w:val="center"/>
        <w:rPr>
          <w:sz w:val="18"/>
          <w:szCs w:val="8"/>
        </w:rPr>
      </w:pPr>
    </w:p>
    <w:p w:rsidR="00F215C1" w:rsidRPr="00E9603A" w:rsidRDefault="00F215C1" w:rsidP="00736F3F">
      <w:pPr>
        <w:spacing w:after="0"/>
        <w:rPr>
          <w:sz w:val="18"/>
          <w:szCs w:val="8"/>
        </w:rPr>
      </w:pPr>
    </w:p>
    <w:p w:rsidR="00736F3F" w:rsidRDefault="00736F3F" w:rsidP="00A63AFD">
      <w:pPr>
        <w:pStyle w:val="Nadpis2"/>
        <w:numPr>
          <w:ilvl w:val="1"/>
          <w:numId w:val="1"/>
        </w:numPr>
      </w:pPr>
      <w:r>
        <w:t xml:space="preserve"> </w:t>
      </w:r>
      <w:r w:rsidR="000B4A73">
        <w:t>Výběr jazyka</w:t>
      </w:r>
    </w:p>
    <w:p w:rsidR="000B4A73" w:rsidRDefault="000B4A73" w:rsidP="00736F3F">
      <w:pPr>
        <w:ind w:left="360"/>
        <w:jc w:val="both"/>
        <w:rPr>
          <w:sz w:val="20"/>
          <w:szCs w:val="20"/>
        </w:rPr>
      </w:pPr>
      <w:r w:rsidRPr="000B4A73">
        <w:rPr>
          <w:sz w:val="20"/>
          <w:szCs w:val="20"/>
        </w:rPr>
        <w:t xml:space="preserve">V této funkci může uživatel změnit jazykovou verzi </w:t>
      </w:r>
      <w:r>
        <w:rPr>
          <w:sz w:val="20"/>
          <w:szCs w:val="20"/>
        </w:rPr>
        <w:t xml:space="preserve">řídící jednotky kotle. </w:t>
      </w:r>
    </w:p>
    <w:p w:rsidR="000B4A73" w:rsidRDefault="000B4A73" w:rsidP="000B4A73">
      <w:pPr>
        <w:spacing w:after="0"/>
        <w:ind w:left="360"/>
        <w:jc w:val="both"/>
        <w:rPr>
          <w:sz w:val="20"/>
          <w:szCs w:val="20"/>
        </w:rPr>
      </w:pPr>
    </w:p>
    <w:p w:rsidR="000B4A73" w:rsidRDefault="000B4A73" w:rsidP="000B4A73">
      <w:pPr>
        <w:pStyle w:val="Nadpis2"/>
        <w:numPr>
          <w:ilvl w:val="1"/>
          <w:numId w:val="1"/>
        </w:numPr>
      </w:pPr>
      <w:r>
        <w:t>Aktivace akumulační nádrže</w:t>
      </w:r>
    </w:p>
    <w:p w:rsidR="000B4A73" w:rsidRDefault="000B4A73" w:rsidP="00736F3F">
      <w:pPr>
        <w:ind w:left="360"/>
        <w:jc w:val="both"/>
        <w:rPr>
          <w:sz w:val="20"/>
          <w:szCs w:val="20"/>
        </w:rPr>
      </w:pPr>
      <w:r w:rsidRPr="000B4A73">
        <w:rPr>
          <w:sz w:val="20"/>
          <w:szCs w:val="20"/>
        </w:rPr>
        <w:t xml:space="preserve">Tato funkce umožňuje aktivovat </w:t>
      </w:r>
      <w:r>
        <w:rPr>
          <w:sz w:val="20"/>
          <w:szCs w:val="20"/>
        </w:rPr>
        <w:t>ohřev akumulační nádrže</w:t>
      </w:r>
      <w:r w:rsidRPr="000B4A73">
        <w:rPr>
          <w:sz w:val="20"/>
          <w:szCs w:val="20"/>
        </w:rPr>
        <w:t xml:space="preserve">. Provoz čerpadla bude také záviset na teplotě </w:t>
      </w:r>
      <w:r>
        <w:rPr>
          <w:sz w:val="20"/>
          <w:szCs w:val="20"/>
        </w:rPr>
        <w:t>v akumulační nádrži</w:t>
      </w:r>
      <w:r w:rsidRPr="000B4A73">
        <w:rPr>
          <w:sz w:val="20"/>
          <w:szCs w:val="20"/>
        </w:rPr>
        <w:t xml:space="preserve"> - aby se čerpadlo mohlo zapnout, musí teplota CH překročit teplotu </w:t>
      </w:r>
      <w:r>
        <w:rPr>
          <w:sz w:val="20"/>
          <w:szCs w:val="20"/>
        </w:rPr>
        <w:t>akumulační nádrže</w:t>
      </w:r>
      <w:r w:rsidRPr="000B4A73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 2 °</w:t>
      </w:r>
      <w:r w:rsidRPr="000B4A73">
        <w:rPr>
          <w:sz w:val="20"/>
          <w:szCs w:val="20"/>
        </w:rPr>
        <w:t>C.</w:t>
      </w:r>
    </w:p>
    <w:p w:rsidR="000B4A73" w:rsidRDefault="000B4A73" w:rsidP="000B4A73">
      <w:pPr>
        <w:spacing w:after="0"/>
        <w:ind w:left="360"/>
        <w:jc w:val="both"/>
        <w:rPr>
          <w:sz w:val="20"/>
          <w:szCs w:val="20"/>
        </w:rPr>
      </w:pPr>
    </w:p>
    <w:p w:rsidR="00736F3F" w:rsidRDefault="000B4A73" w:rsidP="00A63AFD">
      <w:pPr>
        <w:pStyle w:val="Nadpis2"/>
        <w:numPr>
          <w:ilvl w:val="1"/>
          <w:numId w:val="1"/>
        </w:numPr>
      </w:pPr>
      <w:r>
        <w:t>Tovární nastavení</w:t>
      </w:r>
    </w:p>
    <w:p w:rsidR="00243FF6" w:rsidRDefault="000B4A73" w:rsidP="000B4A73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Natavené</w:t>
      </w:r>
      <w:r w:rsidRPr="000B4A73">
        <w:rPr>
          <w:sz w:val="20"/>
          <w:szCs w:val="20"/>
        </w:rPr>
        <w:t xml:space="preserve"> hodnoty lze kdykoliv vrátit</w:t>
      </w:r>
      <w:r>
        <w:rPr>
          <w:sz w:val="20"/>
          <w:szCs w:val="20"/>
        </w:rPr>
        <w:t xml:space="preserve"> do továrního nastavení</w:t>
      </w:r>
      <w:r w:rsidRPr="000B4A73">
        <w:rPr>
          <w:sz w:val="20"/>
          <w:szCs w:val="20"/>
        </w:rPr>
        <w:t xml:space="preserve">. Aktivací nastavení z výroby se všechna nastavení kotle </w:t>
      </w:r>
      <w:r>
        <w:rPr>
          <w:sz w:val="20"/>
          <w:szCs w:val="20"/>
        </w:rPr>
        <w:t>smaže</w:t>
      </w:r>
      <w:r w:rsidRPr="000B4A73">
        <w:rPr>
          <w:sz w:val="20"/>
          <w:szCs w:val="20"/>
        </w:rPr>
        <w:t xml:space="preserve"> ve prospěch nastavení uložených výrobcem kotle (neplatí pro servisní nastavení). Od tohoto okamžiku můžeme opět nastavit vlastní parametry kotle.</w:t>
      </w:r>
    </w:p>
    <w:p w:rsidR="000768AB" w:rsidRDefault="00D630A7" w:rsidP="000B4A73">
      <w:pPr>
        <w:jc w:val="center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5943600" cy="73152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4E3" w:rsidRDefault="005724E3" w:rsidP="000B4A73">
      <w:pPr>
        <w:jc w:val="center"/>
        <w:rPr>
          <w:sz w:val="20"/>
        </w:rPr>
      </w:pPr>
    </w:p>
    <w:p w:rsidR="005724E3" w:rsidRDefault="005724E3" w:rsidP="005724E3">
      <w:pPr>
        <w:pStyle w:val="Nadpis1"/>
        <w:numPr>
          <w:ilvl w:val="0"/>
          <w:numId w:val="1"/>
        </w:numPr>
      </w:pPr>
      <w:r>
        <w:t>PRVNÍ SPUŠŤENÍ</w:t>
      </w:r>
    </w:p>
    <w:p w:rsidR="005724E3" w:rsidRPr="005724E3" w:rsidRDefault="005724E3" w:rsidP="005724E3">
      <w:pPr>
        <w:jc w:val="both"/>
        <w:rPr>
          <w:sz w:val="20"/>
          <w:szCs w:val="20"/>
        </w:rPr>
      </w:pPr>
      <w:r w:rsidRPr="005724E3">
        <w:rPr>
          <w:sz w:val="20"/>
          <w:szCs w:val="20"/>
        </w:rPr>
        <w:t>POZOR: Montáž by měla provádět osoba s příslušnými oprávněními! Během této doby ne</w:t>
      </w:r>
      <w:r>
        <w:rPr>
          <w:sz w:val="20"/>
          <w:szCs w:val="20"/>
        </w:rPr>
        <w:t>smí</w:t>
      </w:r>
      <w:r w:rsidRPr="005724E3">
        <w:rPr>
          <w:sz w:val="20"/>
          <w:szCs w:val="20"/>
        </w:rPr>
        <w:t xml:space="preserve"> být přístroj pod napětím (ujistěte se, ž</w:t>
      </w:r>
      <w:r>
        <w:rPr>
          <w:sz w:val="20"/>
          <w:szCs w:val="20"/>
        </w:rPr>
        <w:t>e je zástrčka odpojena od sítě).</w:t>
      </w:r>
    </w:p>
    <w:p w:rsidR="000B4A73" w:rsidRDefault="005724E3" w:rsidP="005724E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Během prvního spuštění kotle je nutné nastavit adekvátní otáčky ventilátoru dle výkonu kotle. To se provádí v servisním menu a poslouží vám k tomuto následující tabulka.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761E" w:rsidTr="0040761E">
        <w:tc>
          <w:tcPr>
            <w:tcW w:w="2614" w:type="dxa"/>
            <w:tcBorders>
              <w:top w:val="nil"/>
              <w:left w:val="nil"/>
            </w:tcBorders>
          </w:tcPr>
          <w:p w:rsidR="0040761E" w:rsidRDefault="0040761E" w:rsidP="0040761E">
            <w:pPr>
              <w:jc w:val="center"/>
              <w:rPr>
                <w:sz w:val="20"/>
              </w:rPr>
            </w:pPr>
          </w:p>
        </w:tc>
        <w:tc>
          <w:tcPr>
            <w:tcW w:w="2614" w:type="dxa"/>
          </w:tcPr>
          <w:p w:rsidR="0040761E" w:rsidRDefault="0040761E" w:rsidP="004076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H416EKO-Ds</w:t>
            </w:r>
          </w:p>
        </w:tc>
        <w:tc>
          <w:tcPr>
            <w:tcW w:w="2614" w:type="dxa"/>
          </w:tcPr>
          <w:p w:rsidR="0040761E" w:rsidRDefault="0040761E" w:rsidP="004076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H420EKO-Ds</w:t>
            </w:r>
          </w:p>
        </w:tc>
        <w:tc>
          <w:tcPr>
            <w:tcW w:w="2614" w:type="dxa"/>
          </w:tcPr>
          <w:p w:rsidR="0040761E" w:rsidRDefault="0040761E" w:rsidP="004076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H425EKO-Ds</w:t>
            </w:r>
          </w:p>
        </w:tc>
      </w:tr>
      <w:tr w:rsidR="0040761E" w:rsidTr="0040761E">
        <w:tc>
          <w:tcPr>
            <w:tcW w:w="2614" w:type="dxa"/>
          </w:tcPr>
          <w:p w:rsidR="0040761E" w:rsidRDefault="0040761E" w:rsidP="004076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Otáčky ventilátoru</w:t>
            </w:r>
          </w:p>
        </w:tc>
        <w:tc>
          <w:tcPr>
            <w:tcW w:w="2614" w:type="dxa"/>
          </w:tcPr>
          <w:p w:rsidR="0040761E" w:rsidRDefault="0040761E" w:rsidP="004076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36%</w:t>
            </w:r>
          </w:p>
        </w:tc>
        <w:tc>
          <w:tcPr>
            <w:tcW w:w="2614" w:type="dxa"/>
          </w:tcPr>
          <w:p w:rsidR="0040761E" w:rsidRDefault="0040761E" w:rsidP="004076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614" w:type="dxa"/>
          </w:tcPr>
          <w:p w:rsidR="0040761E" w:rsidRDefault="0040761E" w:rsidP="004076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48%</w:t>
            </w:r>
          </w:p>
        </w:tc>
      </w:tr>
    </w:tbl>
    <w:p w:rsidR="005724E3" w:rsidRDefault="005724E3" w:rsidP="005724E3">
      <w:pPr>
        <w:jc w:val="both"/>
        <w:rPr>
          <w:sz w:val="20"/>
        </w:rPr>
      </w:pPr>
    </w:p>
    <w:p w:rsidR="005724E3" w:rsidRPr="005724E3" w:rsidRDefault="005724E3" w:rsidP="005724E3">
      <w:pPr>
        <w:jc w:val="both"/>
        <w:rPr>
          <w:sz w:val="20"/>
          <w:szCs w:val="20"/>
        </w:rPr>
      </w:pPr>
      <w:r w:rsidRPr="005724E3">
        <w:rPr>
          <w:sz w:val="20"/>
          <w:szCs w:val="20"/>
        </w:rPr>
        <w:t xml:space="preserve">POZOR: </w:t>
      </w:r>
      <w:r>
        <w:rPr>
          <w:sz w:val="20"/>
          <w:szCs w:val="20"/>
        </w:rPr>
        <w:t>Je velmi důležité nastavit správné otáčky ventilátoru během prvního spuštění kotle tak, aby otáčky ventilátoru odpovídaly výkonu kotle!</w:t>
      </w:r>
    </w:p>
    <w:p w:rsidR="005724E3" w:rsidRDefault="005724E3" w:rsidP="000B4A73">
      <w:pPr>
        <w:rPr>
          <w:sz w:val="20"/>
        </w:rPr>
      </w:pPr>
    </w:p>
    <w:p w:rsidR="005724E3" w:rsidRDefault="005724E3" w:rsidP="000B4A73">
      <w:pPr>
        <w:rPr>
          <w:sz w:val="20"/>
        </w:rPr>
      </w:pPr>
    </w:p>
    <w:p w:rsidR="005724E3" w:rsidRDefault="005724E3" w:rsidP="000B4A73">
      <w:pPr>
        <w:rPr>
          <w:sz w:val="20"/>
        </w:rPr>
      </w:pPr>
    </w:p>
    <w:p w:rsidR="005724E3" w:rsidRDefault="005724E3" w:rsidP="000B4A73">
      <w:pPr>
        <w:rPr>
          <w:sz w:val="20"/>
        </w:rPr>
      </w:pPr>
    </w:p>
    <w:p w:rsidR="005724E3" w:rsidRDefault="005724E3" w:rsidP="000B4A73">
      <w:pPr>
        <w:rPr>
          <w:sz w:val="20"/>
        </w:rPr>
      </w:pPr>
    </w:p>
    <w:p w:rsidR="005724E3" w:rsidRDefault="004513F2" w:rsidP="005724E3">
      <w:pPr>
        <w:pStyle w:val="Nadpis1"/>
        <w:numPr>
          <w:ilvl w:val="0"/>
          <w:numId w:val="1"/>
        </w:numPr>
      </w:pPr>
      <w:r>
        <w:lastRenderedPageBreak/>
        <w:t>SCHÉMA ZAPOJENÍ KABELÁŽE</w:t>
      </w:r>
    </w:p>
    <w:p w:rsidR="00A247F8" w:rsidRDefault="005724E3" w:rsidP="00A247F8">
      <w:pPr>
        <w:jc w:val="both"/>
        <w:rPr>
          <w:sz w:val="20"/>
        </w:rPr>
      </w:pPr>
      <w:r w:rsidRPr="005724E3">
        <w:rPr>
          <w:sz w:val="20"/>
        </w:rPr>
        <w:t xml:space="preserve">Při instalaci vedení </w:t>
      </w:r>
      <w:r w:rsidR="004513F2">
        <w:rPr>
          <w:sz w:val="20"/>
        </w:rPr>
        <w:t>kabeláže řídící jednotky věnujte zvláštní pozornost bezpečnému zapojení všech vodičů, zvláště správnému připojení zemní</w:t>
      </w:r>
      <w:r w:rsidRPr="005724E3">
        <w:rPr>
          <w:sz w:val="20"/>
        </w:rPr>
        <w:t>cího vodiče.</w:t>
      </w:r>
    </w:p>
    <w:p w:rsidR="004513F2" w:rsidRDefault="00D44570" w:rsidP="00D44570">
      <w:pPr>
        <w:jc w:val="center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6648450" cy="4124325"/>
            <wp:effectExtent l="0" t="0" r="0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4E3" w:rsidRDefault="005724E3" w:rsidP="00A247F8">
      <w:pPr>
        <w:jc w:val="both"/>
        <w:rPr>
          <w:sz w:val="20"/>
        </w:rPr>
      </w:pPr>
    </w:p>
    <w:p w:rsidR="005724E3" w:rsidRDefault="005724E3" w:rsidP="005724E3">
      <w:pPr>
        <w:pStyle w:val="Nadpis1"/>
        <w:numPr>
          <w:ilvl w:val="0"/>
          <w:numId w:val="1"/>
        </w:numPr>
      </w:pPr>
      <w:r>
        <w:t>BEZPEČNOST</w:t>
      </w:r>
    </w:p>
    <w:p w:rsidR="005724E3" w:rsidRDefault="005724E3" w:rsidP="005724E3">
      <w:pPr>
        <w:jc w:val="both"/>
        <w:rPr>
          <w:sz w:val="20"/>
        </w:rPr>
      </w:pPr>
      <w:r w:rsidRPr="00A247F8">
        <w:rPr>
          <w:sz w:val="20"/>
        </w:rPr>
        <w:t>Pro zajištění maximálního bezpečné</w:t>
      </w:r>
      <w:r>
        <w:rPr>
          <w:sz w:val="20"/>
        </w:rPr>
        <w:t>ho a bezporuchového provozu má řídící jednotka</w:t>
      </w:r>
      <w:r w:rsidRPr="00A247F8">
        <w:rPr>
          <w:sz w:val="20"/>
        </w:rPr>
        <w:t xml:space="preserve"> řadu ochranných opatření. V případě alarmu se ozve pípnutí a na displeji se zobrazí odpovídající zpráva. Aby se ovladač vrátil do </w:t>
      </w:r>
      <w:r>
        <w:rPr>
          <w:sz w:val="20"/>
        </w:rPr>
        <w:t>režimu provozu</w:t>
      </w:r>
      <w:r w:rsidRPr="00A247F8">
        <w:rPr>
          <w:sz w:val="20"/>
        </w:rPr>
        <w:t>, stiskněte tlačítko OPTIONS. V případě teplotního alarmu příliš vysoká</w:t>
      </w:r>
      <w:r>
        <w:rPr>
          <w:sz w:val="20"/>
        </w:rPr>
        <w:t xml:space="preserve"> teplota ÚT</w:t>
      </w:r>
      <w:r w:rsidRPr="00A247F8">
        <w:rPr>
          <w:sz w:val="20"/>
        </w:rPr>
        <w:t xml:space="preserve">, člověk musí počkat, až tato teplota klesne pod úroveň </w:t>
      </w:r>
      <w:r>
        <w:rPr>
          <w:sz w:val="20"/>
        </w:rPr>
        <w:t xml:space="preserve">alarmového limitu. Poté stisknout tlačítko na bezpečnostním čidle STB v zadní části kotle. </w:t>
      </w:r>
    </w:p>
    <w:p w:rsidR="005724E3" w:rsidRDefault="005724E3" w:rsidP="005724E3">
      <w:pPr>
        <w:jc w:val="both"/>
        <w:rPr>
          <w:sz w:val="20"/>
        </w:rPr>
      </w:pPr>
      <w:r w:rsidRPr="00A247F8">
        <w:rPr>
          <w:sz w:val="20"/>
        </w:rPr>
        <w:t>Jedná se o dodatečný bimetalový snímač (umístěný v</w:t>
      </w:r>
      <w:r>
        <w:rPr>
          <w:sz w:val="20"/>
        </w:rPr>
        <w:t> zadní části kotle</w:t>
      </w:r>
      <w:r w:rsidRPr="00A247F8">
        <w:rPr>
          <w:sz w:val="20"/>
        </w:rPr>
        <w:t>), který odpojí ventilátor při</w:t>
      </w:r>
      <w:r>
        <w:rPr>
          <w:sz w:val="20"/>
        </w:rPr>
        <w:t xml:space="preserve"> překročení teploty alarmu – 85°</w:t>
      </w:r>
      <w:r w:rsidRPr="00A247F8">
        <w:rPr>
          <w:sz w:val="20"/>
        </w:rPr>
        <w:t xml:space="preserve">C. Jeho provoz zabraňuje varu vody v </w:t>
      </w:r>
      <w:r>
        <w:rPr>
          <w:sz w:val="20"/>
        </w:rPr>
        <w:t>systému</w:t>
      </w:r>
      <w:r w:rsidRPr="00A247F8">
        <w:rPr>
          <w:sz w:val="20"/>
        </w:rPr>
        <w:t xml:space="preserve">, v případě přehřátí kotle nebo poškození </w:t>
      </w:r>
      <w:r>
        <w:rPr>
          <w:sz w:val="20"/>
        </w:rPr>
        <w:t>řídící jednotky</w:t>
      </w:r>
      <w:r w:rsidRPr="00A247F8">
        <w:rPr>
          <w:sz w:val="20"/>
        </w:rPr>
        <w:t xml:space="preserve">. Po spuštění této ochrany, když teplota klesne na bezpečnou hodnotu, se senzor automaticky odblokuje </w:t>
      </w:r>
      <w:r>
        <w:rPr>
          <w:sz w:val="20"/>
        </w:rPr>
        <w:t>stiskem tlačítka na STB čidle</w:t>
      </w:r>
      <w:r w:rsidRPr="00A247F8">
        <w:rPr>
          <w:sz w:val="20"/>
        </w:rPr>
        <w:t>. V případě poškození nebo přehřátí tohoto senzoru bude ventilátor odpojen</w:t>
      </w:r>
      <w:r>
        <w:rPr>
          <w:sz w:val="20"/>
        </w:rPr>
        <w:t xml:space="preserve"> od napájení</w:t>
      </w:r>
      <w:r w:rsidRPr="00A247F8">
        <w:rPr>
          <w:sz w:val="20"/>
        </w:rPr>
        <w:t>.</w:t>
      </w:r>
    </w:p>
    <w:p w:rsidR="005724E3" w:rsidRDefault="005724E3" w:rsidP="005724E3">
      <w:pPr>
        <w:jc w:val="both"/>
        <w:rPr>
          <w:sz w:val="20"/>
        </w:rPr>
      </w:pPr>
    </w:p>
    <w:p w:rsidR="005724E3" w:rsidRDefault="005724E3" w:rsidP="005724E3">
      <w:pPr>
        <w:pStyle w:val="Nadpis1"/>
        <w:numPr>
          <w:ilvl w:val="0"/>
          <w:numId w:val="1"/>
        </w:numPr>
      </w:pPr>
      <w:r>
        <w:t>ÚDRŽBA</w:t>
      </w:r>
    </w:p>
    <w:p w:rsidR="005724E3" w:rsidRDefault="005724E3" w:rsidP="005724E3">
      <w:pPr>
        <w:jc w:val="both"/>
        <w:rPr>
          <w:sz w:val="20"/>
          <w:szCs w:val="20"/>
        </w:rPr>
      </w:pPr>
      <w:r>
        <w:rPr>
          <w:sz w:val="20"/>
          <w:szCs w:val="20"/>
        </w:rPr>
        <w:t>Na řídící jednotce</w:t>
      </w:r>
      <w:r w:rsidRPr="00A247F8">
        <w:rPr>
          <w:sz w:val="20"/>
          <w:szCs w:val="20"/>
        </w:rPr>
        <w:t xml:space="preserve">, před topnou sezónou a během doby </w:t>
      </w:r>
      <w:r>
        <w:rPr>
          <w:sz w:val="20"/>
          <w:szCs w:val="20"/>
        </w:rPr>
        <w:t>provozu</w:t>
      </w:r>
      <w:r w:rsidRPr="00A247F8">
        <w:rPr>
          <w:sz w:val="20"/>
          <w:szCs w:val="20"/>
        </w:rPr>
        <w:t xml:space="preserve">, zkontrolujte technický stav vodičů, zkontrolujte montáž </w:t>
      </w:r>
      <w:r>
        <w:rPr>
          <w:sz w:val="20"/>
          <w:szCs w:val="20"/>
        </w:rPr>
        <w:t>řídící jednotky</w:t>
      </w:r>
      <w:r w:rsidRPr="00A247F8">
        <w:rPr>
          <w:sz w:val="20"/>
          <w:szCs w:val="20"/>
        </w:rPr>
        <w:t xml:space="preserve">, vyčistěte jej od prachu a jiných nečistot. Je také nutné </w:t>
      </w:r>
      <w:r>
        <w:rPr>
          <w:sz w:val="20"/>
          <w:szCs w:val="20"/>
        </w:rPr>
        <w:t>zkontrolovat</w:t>
      </w:r>
      <w:r w:rsidRPr="00A247F8">
        <w:rPr>
          <w:sz w:val="20"/>
          <w:szCs w:val="20"/>
        </w:rPr>
        <w:t xml:space="preserve"> </w:t>
      </w:r>
      <w:r>
        <w:rPr>
          <w:sz w:val="20"/>
          <w:szCs w:val="20"/>
        </w:rPr>
        <w:t>správnost</w:t>
      </w:r>
      <w:r w:rsidRPr="00A247F8">
        <w:rPr>
          <w:sz w:val="20"/>
          <w:szCs w:val="20"/>
        </w:rPr>
        <w:t xml:space="preserve"> uzemnění </w:t>
      </w:r>
      <w:r>
        <w:rPr>
          <w:sz w:val="20"/>
          <w:szCs w:val="20"/>
        </w:rPr>
        <w:t xml:space="preserve">čerpadel. </w:t>
      </w:r>
      <w:r w:rsidRPr="00A247F8">
        <w:rPr>
          <w:sz w:val="20"/>
          <w:szCs w:val="20"/>
        </w:rPr>
        <w:t xml:space="preserve"> </w:t>
      </w:r>
    </w:p>
    <w:p w:rsidR="005724E3" w:rsidRDefault="005724E3" w:rsidP="00A247F8">
      <w:pPr>
        <w:jc w:val="both"/>
        <w:rPr>
          <w:sz w:val="20"/>
        </w:rPr>
      </w:pPr>
    </w:p>
    <w:p w:rsidR="00D630A7" w:rsidRDefault="00B25480" w:rsidP="00A247F8">
      <w:pPr>
        <w:jc w:val="both"/>
        <w:rPr>
          <w:sz w:val="20"/>
        </w:rPr>
      </w:pPr>
      <w:r>
        <w:rPr>
          <w:sz w:val="20"/>
        </w:rPr>
        <w:t>Kotel samotný je pro uživatele v obou verzích (H4EKO-D a H4EKO-Ds) totožný, proto využijte standardní návod k obsluze pro verzi H4EKO-D tak, abyste byli obeznámeni s čištěním zařízení a jeho základní obsluhou.</w:t>
      </w:r>
    </w:p>
    <w:p w:rsidR="00B25480" w:rsidRDefault="00B25480" w:rsidP="00D630A7">
      <w:pPr>
        <w:jc w:val="center"/>
        <w:rPr>
          <w:sz w:val="20"/>
        </w:rPr>
      </w:pPr>
    </w:p>
    <w:p w:rsidR="00D630A7" w:rsidRDefault="00D630A7" w:rsidP="00D630A7">
      <w:pPr>
        <w:jc w:val="center"/>
        <w:rPr>
          <w:sz w:val="20"/>
        </w:rPr>
      </w:pPr>
      <w:r>
        <w:rPr>
          <w:sz w:val="20"/>
        </w:rPr>
        <w:t>Přejeme vám krásný den a pohodové zimní období s naším kotlem H4eko-Ds. Váš OPOP tým.</w:t>
      </w:r>
    </w:p>
    <w:p w:rsidR="00D630A7" w:rsidRPr="000768AB" w:rsidRDefault="00D630A7" w:rsidP="00A247F8">
      <w:pPr>
        <w:jc w:val="both"/>
        <w:rPr>
          <w:sz w:val="20"/>
        </w:rPr>
      </w:pPr>
    </w:p>
    <w:sectPr w:rsidR="00D630A7" w:rsidRPr="000768AB" w:rsidSect="00243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381D"/>
    <w:multiLevelType w:val="hybridMultilevel"/>
    <w:tmpl w:val="DEAADCA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B81"/>
    <w:multiLevelType w:val="hybridMultilevel"/>
    <w:tmpl w:val="B5EC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A01"/>
    <w:multiLevelType w:val="hybridMultilevel"/>
    <w:tmpl w:val="01AEB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B217A"/>
    <w:multiLevelType w:val="multilevel"/>
    <w:tmpl w:val="E03275EA"/>
    <w:lvl w:ilvl="0">
      <w:start w:val="1"/>
      <w:numFmt w:val="decimal"/>
      <w:lvlText w:val="%1."/>
      <w:lvlJc w:val="left"/>
      <w:pPr>
        <w:ind w:left="360" w:hanging="360"/>
      </w:pPr>
      <w:rPr>
        <w:color w:val="ED7D31" w:themeColor="accen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ED7D31" w:themeColor="accent2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652CC"/>
    <w:multiLevelType w:val="hybridMultilevel"/>
    <w:tmpl w:val="CF44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3C67"/>
    <w:multiLevelType w:val="hybridMultilevel"/>
    <w:tmpl w:val="0526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8A78D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98E333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5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D12C0"/>
    <w:multiLevelType w:val="hybridMultilevel"/>
    <w:tmpl w:val="EC541A58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F2A36BE"/>
    <w:multiLevelType w:val="hybridMultilevel"/>
    <w:tmpl w:val="231C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5CA3"/>
    <w:multiLevelType w:val="hybridMultilevel"/>
    <w:tmpl w:val="E7BE0AC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5548B5"/>
    <w:multiLevelType w:val="hybridMultilevel"/>
    <w:tmpl w:val="A89271B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80564"/>
    <w:multiLevelType w:val="hybridMultilevel"/>
    <w:tmpl w:val="107C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52585"/>
    <w:multiLevelType w:val="hybridMultilevel"/>
    <w:tmpl w:val="7E5ADC4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89AE7840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D1D79"/>
    <w:multiLevelType w:val="hybridMultilevel"/>
    <w:tmpl w:val="A89271B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AA6558"/>
    <w:multiLevelType w:val="hybridMultilevel"/>
    <w:tmpl w:val="4C3E4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4C29EA"/>
    <w:multiLevelType w:val="hybridMultilevel"/>
    <w:tmpl w:val="75EC7D56"/>
    <w:lvl w:ilvl="0" w:tplc="CDBAF8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57382A"/>
    <w:multiLevelType w:val="hybridMultilevel"/>
    <w:tmpl w:val="A89271B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5C01B4"/>
    <w:multiLevelType w:val="hybridMultilevel"/>
    <w:tmpl w:val="2C4260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F6443112">
      <w:start w:val="1"/>
      <w:numFmt w:val="lowerLetter"/>
      <w:lvlText w:val="%2."/>
      <w:lvlJc w:val="left"/>
      <w:pPr>
        <w:ind w:left="180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5C7D3A"/>
    <w:multiLevelType w:val="hybridMultilevel"/>
    <w:tmpl w:val="EB362C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494C33"/>
    <w:multiLevelType w:val="multilevel"/>
    <w:tmpl w:val="E03275EA"/>
    <w:lvl w:ilvl="0">
      <w:start w:val="1"/>
      <w:numFmt w:val="decimal"/>
      <w:lvlText w:val="%1."/>
      <w:lvlJc w:val="left"/>
      <w:pPr>
        <w:ind w:left="360" w:hanging="360"/>
      </w:pPr>
      <w:rPr>
        <w:color w:val="ED7D31" w:themeColor="accen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ED7D31" w:themeColor="accent2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AC266D"/>
    <w:multiLevelType w:val="hybridMultilevel"/>
    <w:tmpl w:val="E7BE0AC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2F35CC"/>
    <w:multiLevelType w:val="hybridMultilevel"/>
    <w:tmpl w:val="2906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810FC"/>
    <w:multiLevelType w:val="hybridMultilevel"/>
    <w:tmpl w:val="8EDAAF00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A3F4D39"/>
    <w:multiLevelType w:val="hybridMultilevel"/>
    <w:tmpl w:val="A89271B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A4648C"/>
    <w:multiLevelType w:val="hybridMultilevel"/>
    <w:tmpl w:val="1B82B7CE"/>
    <w:lvl w:ilvl="0" w:tplc="522AA026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A4B14"/>
    <w:multiLevelType w:val="hybridMultilevel"/>
    <w:tmpl w:val="F7E820EC"/>
    <w:lvl w:ilvl="0" w:tplc="522AA026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0B4"/>
    <w:multiLevelType w:val="hybridMultilevel"/>
    <w:tmpl w:val="6C02E0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42D2D83"/>
    <w:multiLevelType w:val="hybridMultilevel"/>
    <w:tmpl w:val="5FF01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014687"/>
    <w:multiLevelType w:val="multilevel"/>
    <w:tmpl w:val="E03275EA"/>
    <w:lvl w:ilvl="0">
      <w:start w:val="1"/>
      <w:numFmt w:val="decimal"/>
      <w:lvlText w:val="%1."/>
      <w:lvlJc w:val="left"/>
      <w:pPr>
        <w:ind w:left="360" w:hanging="360"/>
      </w:pPr>
      <w:rPr>
        <w:color w:val="ED7D31" w:themeColor="accen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ED7D31" w:themeColor="accent2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131756"/>
    <w:multiLevelType w:val="hybridMultilevel"/>
    <w:tmpl w:val="E0526964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CC86859"/>
    <w:multiLevelType w:val="hybridMultilevel"/>
    <w:tmpl w:val="DE62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C70819"/>
    <w:multiLevelType w:val="multilevel"/>
    <w:tmpl w:val="E03275EA"/>
    <w:lvl w:ilvl="0">
      <w:start w:val="1"/>
      <w:numFmt w:val="decimal"/>
      <w:lvlText w:val="%1."/>
      <w:lvlJc w:val="left"/>
      <w:pPr>
        <w:ind w:left="360" w:hanging="360"/>
      </w:pPr>
      <w:rPr>
        <w:color w:val="ED7D31" w:themeColor="accen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ED7D31" w:themeColor="accent2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A3143C"/>
    <w:multiLevelType w:val="hybridMultilevel"/>
    <w:tmpl w:val="DE12F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11F"/>
    <w:multiLevelType w:val="hybridMultilevel"/>
    <w:tmpl w:val="E2EC10B0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51B551F6"/>
    <w:multiLevelType w:val="hybridMultilevel"/>
    <w:tmpl w:val="408A809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2A42C72"/>
    <w:multiLevelType w:val="hybridMultilevel"/>
    <w:tmpl w:val="A89271B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353835"/>
    <w:multiLevelType w:val="hybridMultilevel"/>
    <w:tmpl w:val="DEAADCA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F7558"/>
    <w:multiLevelType w:val="hybridMultilevel"/>
    <w:tmpl w:val="F9DE4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A3213A"/>
    <w:multiLevelType w:val="hybridMultilevel"/>
    <w:tmpl w:val="FF1C9CB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22E5138"/>
    <w:multiLevelType w:val="hybridMultilevel"/>
    <w:tmpl w:val="9AEA6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277AE4"/>
    <w:multiLevelType w:val="hybridMultilevel"/>
    <w:tmpl w:val="C82AA65E"/>
    <w:lvl w:ilvl="0" w:tplc="CDBAF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DCA2D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14A0E"/>
    <w:multiLevelType w:val="hybridMultilevel"/>
    <w:tmpl w:val="A89271B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831F94"/>
    <w:multiLevelType w:val="hybridMultilevel"/>
    <w:tmpl w:val="D696B99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6443112">
      <w:start w:val="1"/>
      <w:numFmt w:val="lowerLetter"/>
      <w:lvlText w:val="%2."/>
      <w:lvlJc w:val="left"/>
      <w:pPr>
        <w:ind w:left="1788" w:hanging="360"/>
      </w:pPr>
      <w:rPr>
        <w:rFonts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8A30F8E"/>
    <w:multiLevelType w:val="hybridMultilevel"/>
    <w:tmpl w:val="A89271B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125AB7"/>
    <w:multiLevelType w:val="hybridMultilevel"/>
    <w:tmpl w:val="B568FB8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CE44896"/>
    <w:multiLevelType w:val="hybridMultilevel"/>
    <w:tmpl w:val="DEAADCA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B3DAE"/>
    <w:multiLevelType w:val="hybridMultilevel"/>
    <w:tmpl w:val="2C4260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F6443112">
      <w:start w:val="1"/>
      <w:numFmt w:val="lowerLetter"/>
      <w:lvlText w:val="%2."/>
      <w:lvlJc w:val="left"/>
      <w:pPr>
        <w:ind w:left="180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3D4110"/>
    <w:multiLevelType w:val="hybridMultilevel"/>
    <w:tmpl w:val="1C54391E"/>
    <w:lvl w:ilvl="0" w:tplc="192AB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6577C"/>
    <w:multiLevelType w:val="hybridMultilevel"/>
    <w:tmpl w:val="E6CA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D5AB9"/>
    <w:multiLevelType w:val="hybridMultilevel"/>
    <w:tmpl w:val="2FB825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0D22BC"/>
    <w:multiLevelType w:val="hybridMultilevel"/>
    <w:tmpl w:val="A0BA9752"/>
    <w:lvl w:ilvl="0" w:tplc="8924BEA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"/>
  </w:num>
  <w:num w:numId="3">
    <w:abstractNumId w:val="10"/>
  </w:num>
  <w:num w:numId="4">
    <w:abstractNumId w:val="20"/>
  </w:num>
  <w:num w:numId="5">
    <w:abstractNumId w:val="17"/>
  </w:num>
  <w:num w:numId="6">
    <w:abstractNumId w:val="2"/>
  </w:num>
  <w:num w:numId="7">
    <w:abstractNumId w:val="39"/>
  </w:num>
  <w:num w:numId="8">
    <w:abstractNumId w:val="22"/>
  </w:num>
  <w:num w:numId="9">
    <w:abstractNumId w:val="34"/>
  </w:num>
  <w:num w:numId="10">
    <w:abstractNumId w:val="40"/>
  </w:num>
  <w:num w:numId="11">
    <w:abstractNumId w:val="42"/>
  </w:num>
  <w:num w:numId="12">
    <w:abstractNumId w:val="15"/>
  </w:num>
  <w:num w:numId="13">
    <w:abstractNumId w:val="8"/>
  </w:num>
  <w:num w:numId="14">
    <w:abstractNumId w:val="19"/>
  </w:num>
  <w:num w:numId="15">
    <w:abstractNumId w:val="16"/>
  </w:num>
  <w:num w:numId="16">
    <w:abstractNumId w:val="45"/>
  </w:num>
  <w:num w:numId="17">
    <w:abstractNumId w:val="47"/>
  </w:num>
  <w:num w:numId="18">
    <w:abstractNumId w:val="38"/>
  </w:num>
  <w:num w:numId="19">
    <w:abstractNumId w:val="14"/>
  </w:num>
  <w:num w:numId="20">
    <w:abstractNumId w:val="43"/>
  </w:num>
  <w:num w:numId="21">
    <w:abstractNumId w:val="41"/>
  </w:num>
  <w:num w:numId="22">
    <w:abstractNumId w:val="44"/>
  </w:num>
  <w:num w:numId="23">
    <w:abstractNumId w:val="35"/>
  </w:num>
  <w:num w:numId="24">
    <w:abstractNumId w:val="0"/>
  </w:num>
  <w:num w:numId="25">
    <w:abstractNumId w:val="7"/>
  </w:num>
  <w:num w:numId="26">
    <w:abstractNumId w:val="12"/>
  </w:num>
  <w:num w:numId="27">
    <w:abstractNumId w:val="11"/>
  </w:num>
  <w:num w:numId="28">
    <w:abstractNumId w:val="48"/>
  </w:num>
  <w:num w:numId="29">
    <w:abstractNumId w:val="31"/>
  </w:num>
  <w:num w:numId="30">
    <w:abstractNumId w:val="9"/>
  </w:num>
  <w:num w:numId="31">
    <w:abstractNumId w:val="4"/>
  </w:num>
  <w:num w:numId="32">
    <w:abstractNumId w:val="36"/>
  </w:num>
  <w:num w:numId="33">
    <w:abstractNumId w:val="13"/>
  </w:num>
  <w:num w:numId="34">
    <w:abstractNumId w:val="26"/>
  </w:num>
  <w:num w:numId="35">
    <w:abstractNumId w:val="5"/>
  </w:num>
  <w:num w:numId="36">
    <w:abstractNumId w:val="46"/>
  </w:num>
  <w:num w:numId="37">
    <w:abstractNumId w:val="29"/>
  </w:num>
  <w:num w:numId="38">
    <w:abstractNumId w:val="24"/>
  </w:num>
  <w:num w:numId="39">
    <w:abstractNumId w:val="23"/>
  </w:num>
  <w:num w:numId="40">
    <w:abstractNumId w:val="33"/>
  </w:num>
  <w:num w:numId="41">
    <w:abstractNumId w:val="32"/>
  </w:num>
  <w:num w:numId="42">
    <w:abstractNumId w:val="28"/>
  </w:num>
  <w:num w:numId="43">
    <w:abstractNumId w:val="21"/>
  </w:num>
  <w:num w:numId="44">
    <w:abstractNumId w:val="6"/>
  </w:num>
  <w:num w:numId="45">
    <w:abstractNumId w:val="49"/>
  </w:num>
  <w:num w:numId="46">
    <w:abstractNumId w:val="37"/>
  </w:num>
  <w:num w:numId="47">
    <w:abstractNumId w:val="3"/>
  </w:num>
  <w:num w:numId="48">
    <w:abstractNumId w:val="25"/>
  </w:num>
  <w:num w:numId="49">
    <w:abstractNumId w:val="18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F6"/>
    <w:rsid w:val="0002456A"/>
    <w:rsid w:val="000654B0"/>
    <w:rsid w:val="000768AB"/>
    <w:rsid w:val="00094705"/>
    <w:rsid w:val="000B4A73"/>
    <w:rsid w:val="000C04BB"/>
    <w:rsid w:val="000D0722"/>
    <w:rsid w:val="00101164"/>
    <w:rsid w:val="00103E44"/>
    <w:rsid w:val="0013471B"/>
    <w:rsid w:val="00152C8A"/>
    <w:rsid w:val="00162EA8"/>
    <w:rsid w:val="001659D6"/>
    <w:rsid w:val="00173149"/>
    <w:rsid w:val="001B262D"/>
    <w:rsid w:val="001B399B"/>
    <w:rsid w:val="001B7852"/>
    <w:rsid w:val="001E4A96"/>
    <w:rsid w:val="0020274D"/>
    <w:rsid w:val="002434C6"/>
    <w:rsid w:val="00243FF6"/>
    <w:rsid w:val="00257242"/>
    <w:rsid w:val="0026250A"/>
    <w:rsid w:val="00291559"/>
    <w:rsid w:val="002933F9"/>
    <w:rsid w:val="002A4DD8"/>
    <w:rsid w:val="002A633A"/>
    <w:rsid w:val="002C54C2"/>
    <w:rsid w:val="002E68A3"/>
    <w:rsid w:val="003018BF"/>
    <w:rsid w:val="00325565"/>
    <w:rsid w:val="003311CF"/>
    <w:rsid w:val="00335C92"/>
    <w:rsid w:val="00344593"/>
    <w:rsid w:val="00344617"/>
    <w:rsid w:val="00355CFE"/>
    <w:rsid w:val="00361050"/>
    <w:rsid w:val="00361C98"/>
    <w:rsid w:val="00370AD7"/>
    <w:rsid w:val="00376F35"/>
    <w:rsid w:val="003923DF"/>
    <w:rsid w:val="003B4193"/>
    <w:rsid w:val="003E2B77"/>
    <w:rsid w:val="003F6372"/>
    <w:rsid w:val="00406E67"/>
    <w:rsid w:val="0040761E"/>
    <w:rsid w:val="004112F9"/>
    <w:rsid w:val="00436F23"/>
    <w:rsid w:val="004513F2"/>
    <w:rsid w:val="00457C61"/>
    <w:rsid w:val="00496A50"/>
    <w:rsid w:val="004A436F"/>
    <w:rsid w:val="004D3161"/>
    <w:rsid w:val="004D715A"/>
    <w:rsid w:val="004F6FEC"/>
    <w:rsid w:val="00517DA6"/>
    <w:rsid w:val="005504FA"/>
    <w:rsid w:val="005656EC"/>
    <w:rsid w:val="005724E3"/>
    <w:rsid w:val="00582A30"/>
    <w:rsid w:val="00585C34"/>
    <w:rsid w:val="005A086E"/>
    <w:rsid w:val="005A335E"/>
    <w:rsid w:val="005A4AF5"/>
    <w:rsid w:val="005D25F0"/>
    <w:rsid w:val="005F1810"/>
    <w:rsid w:val="006006DE"/>
    <w:rsid w:val="006041BB"/>
    <w:rsid w:val="006917FF"/>
    <w:rsid w:val="006D1731"/>
    <w:rsid w:val="00736F3F"/>
    <w:rsid w:val="00737536"/>
    <w:rsid w:val="00746A38"/>
    <w:rsid w:val="00753A87"/>
    <w:rsid w:val="00767A1E"/>
    <w:rsid w:val="00783C5C"/>
    <w:rsid w:val="00840BF0"/>
    <w:rsid w:val="00843141"/>
    <w:rsid w:val="0084508D"/>
    <w:rsid w:val="008477C7"/>
    <w:rsid w:val="008603DF"/>
    <w:rsid w:val="0089749F"/>
    <w:rsid w:val="008C77AF"/>
    <w:rsid w:val="008F5493"/>
    <w:rsid w:val="0090161C"/>
    <w:rsid w:val="0091356E"/>
    <w:rsid w:val="00915FD2"/>
    <w:rsid w:val="009518C5"/>
    <w:rsid w:val="00960A6C"/>
    <w:rsid w:val="00974185"/>
    <w:rsid w:val="00981585"/>
    <w:rsid w:val="00984497"/>
    <w:rsid w:val="009900D6"/>
    <w:rsid w:val="009A1B0D"/>
    <w:rsid w:val="009B63F3"/>
    <w:rsid w:val="009D137A"/>
    <w:rsid w:val="009D41EF"/>
    <w:rsid w:val="009D5895"/>
    <w:rsid w:val="009E34F5"/>
    <w:rsid w:val="009F5253"/>
    <w:rsid w:val="00A04C09"/>
    <w:rsid w:val="00A07AEF"/>
    <w:rsid w:val="00A10F83"/>
    <w:rsid w:val="00A24231"/>
    <w:rsid w:val="00A247F8"/>
    <w:rsid w:val="00A56E5D"/>
    <w:rsid w:val="00A6070A"/>
    <w:rsid w:val="00A63AFD"/>
    <w:rsid w:val="00AC1F47"/>
    <w:rsid w:val="00AC485E"/>
    <w:rsid w:val="00AF3345"/>
    <w:rsid w:val="00B07EF6"/>
    <w:rsid w:val="00B1174D"/>
    <w:rsid w:val="00B17861"/>
    <w:rsid w:val="00B25480"/>
    <w:rsid w:val="00B40E0B"/>
    <w:rsid w:val="00B570CF"/>
    <w:rsid w:val="00B72F59"/>
    <w:rsid w:val="00B84575"/>
    <w:rsid w:val="00B86BE0"/>
    <w:rsid w:val="00BB7388"/>
    <w:rsid w:val="00BC59C0"/>
    <w:rsid w:val="00BD141C"/>
    <w:rsid w:val="00BF1B61"/>
    <w:rsid w:val="00C031FA"/>
    <w:rsid w:val="00C03D85"/>
    <w:rsid w:val="00C04797"/>
    <w:rsid w:val="00C26567"/>
    <w:rsid w:val="00C45DF6"/>
    <w:rsid w:val="00C50232"/>
    <w:rsid w:val="00C53C3F"/>
    <w:rsid w:val="00CB35B4"/>
    <w:rsid w:val="00CC6F0D"/>
    <w:rsid w:val="00CD146D"/>
    <w:rsid w:val="00CD29BC"/>
    <w:rsid w:val="00D22D8E"/>
    <w:rsid w:val="00D27A21"/>
    <w:rsid w:val="00D36F43"/>
    <w:rsid w:val="00D44570"/>
    <w:rsid w:val="00D55342"/>
    <w:rsid w:val="00D5613C"/>
    <w:rsid w:val="00D56E35"/>
    <w:rsid w:val="00D60C56"/>
    <w:rsid w:val="00D630A7"/>
    <w:rsid w:val="00D746BC"/>
    <w:rsid w:val="00D85F1D"/>
    <w:rsid w:val="00D978C9"/>
    <w:rsid w:val="00DB2BC5"/>
    <w:rsid w:val="00DD34D2"/>
    <w:rsid w:val="00DD6C6C"/>
    <w:rsid w:val="00DE3AB7"/>
    <w:rsid w:val="00DF1F3A"/>
    <w:rsid w:val="00DF7C9A"/>
    <w:rsid w:val="00E56248"/>
    <w:rsid w:val="00E63DCC"/>
    <w:rsid w:val="00E75FFB"/>
    <w:rsid w:val="00E9603A"/>
    <w:rsid w:val="00EB5FC9"/>
    <w:rsid w:val="00EF696B"/>
    <w:rsid w:val="00F06A4D"/>
    <w:rsid w:val="00F215C1"/>
    <w:rsid w:val="00F50BC6"/>
    <w:rsid w:val="00F51C13"/>
    <w:rsid w:val="00F610DC"/>
    <w:rsid w:val="00F7441D"/>
    <w:rsid w:val="00F8064A"/>
    <w:rsid w:val="00F862D8"/>
    <w:rsid w:val="00FA6CA5"/>
    <w:rsid w:val="00FA7AFE"/>
    <w:rsid w:val="00FC1F0B"/>
    <w:rsid w:val="00FC3234"/>
    <w:rsid w:val="00FC4FF2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F606-B680-4DEB-9547-576DD03B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6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36F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6F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43F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36F3F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36F3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36F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6F3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736F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F3F"/>
  </w:style>
  <w:style w:type="paragraph" w:styleId="Zpat">
    <w:name w:val="footer"/>
    <w:basedOn w:val="Normln"/>
    <w:link w:val="ZpatChar"/>
    <w:uiPriority w:val="99"/>
    <w:unhideWhenUsed/>
    <w:rsid w:val="00736F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F3F"/>
  </w:style>
  <w:style w:type="character" w:styleId="Zstupntext">
    <w:name w:val="Placeholder Text"/>
    <w:basedOn w:val="Standardnpsmoodstavce"/>
    <w:uiPriority w:val="99"/>
    <w:semiHidden/>
    <w:rsid w:val="00736F3F"/>
    <w:rPr>
      <w:color w:val="808080"/>
    </w:rPr>
  </w:style>
  <w:style w:type="paragraph" w:styleId="Odstavecseseznamem">
    <w:name w:val="List Paragraph"/>
    <w:basedOn w:val="Normln"/>
    <w:uiPriority w:val="34"/>
    <w:qFormat/>
    <w:rsid w:val="00736F3F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736F3F"/>
    <w:pPr>
      <w:outlineLvl w:val="9"/>
    </w:pPr>
    <w:rPr>
      <w:b w:val="0"/>
      <w:color w:val="2E74B5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36F3F"/>
    <w:pPr>
      <w:tabs>
        <w:tab w:val="left" w:pos="440"/>
        <w:tab w:val="right" w:leader="dot" w:pos="10456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736F3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36F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F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F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F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F3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F3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736F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36F3F"/>
  </w:style>
  <w:style w:type="paragraph" w:styleId="Zkladntextodsazen">
    <w:name w:val="Body Text Indent"/>
    <w:basedOn w:val="Normln"/>
    <w:link w:val="ZkladntextodsazenChar"/>
    <w:uiPriority w:val="99"/>
    <w:unhideWhenUsed/>
    <w:rsid w:val="00736F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36F3F"/>
  </w:style>
  <w:style w:type="paragraph" w:styleId="Podtitul">
    <w:name w:val="Subtitle"/>
    <w:basedOn w:val="Normln"/>
    <w:next w:val="Normln"/>
    <w:link w:val="PodtitulChar"/>
    <w:uiPriority w:val="11"/>
    <w:qFormat/>
    <w:rsid w:val="00736F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36F3F"/>
    <w:rPr>
      <w:rFonts w:eastAsiaTheme="minorEastAsia"/>
      <w:color w:val="5A5A5A" w:themeColor="text1" w:themeTint="A5"/>
      <w:spacing w:val="15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736F3F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736F3F"/>
  </w:style>
  <w:style w:type="paragraph" w:styleId="Obsah2">
    <w:name w:val="toc 2"/>
    <w:basedOn w:val="Normln"/>
    <w:next w:val="Normln"/>
    <w:autoRedefine/>
    <w:uiPriority w:val="39"/>
    <w:unhideWhenUsed/>
    <w:rsid w:val="00736F3F"/>
    <w:pPr>
      <w:spacing w:after="100"/>
      <w:ind w:left="220"/>
    </w:pPr>
  </w:style>
  <w:style w:type="paragraph" w:customStyle="1" w:styleId="Default">
    <w:name w:val="Default"/>
    <w:rsid w:val="00736F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ezmezer">
    <w:name w:val="No Spacing"/>
    <w:uiPriority w:val="1"/>
    <w:qFormat/>
    <w:rsid w:val="00736F3F"/>
    <w:pPr>
      <w:spacing w:after="0" w:line="240" w:lineRule="auto"/>
    </w:pPr>
  </w:style>
  <w:style w:type="table" w:styleId="Mkatabulky">
    <w:name w:val="Table Grid"/>
    <w:basedOn w:val="Normlntabulka"/>
    <w:uiPriority w:val="39"/>
    <w:rsid w:val="0073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736F3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36F3F"/>
    <w:rPr>
      <w:sz w:val="16"/>
      <w:szCs w:val="16"/>
    </w:rPr>
  </w:style>
  <w:style w:type="character" w:customStyle="1" w:styleId="tlid-translation">
    <w:name w:val="tlid-translation"/>
    <w:basedOn w:val="Standardnpsmoodstavce"/>
    <w:rsid w:val="003E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Velička Jakub, Ing.</dc:creator>
  <cp:keywords/>
  <dc:description/>
  <cp:lastModifiedBy>Velička Jakub, Ing.</cp:lastModifiedBy>
  <cp:revision>27</cp:revision>
  <dcterms:created xsi:type="dcterms:W3CDTF">2019-05-20T08:07:00Z</dcterms:created>
  <dcterms:modified xsi:type="dcterms:W3CDTF">2019-05-22T09:44:00Z</dcterms:modified>
</cp:coreProperties>
</file>